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8FE4" w14:textId="3685E8CC" w:rsidR="003F2BC2" w:rsidRDefault="003F2BC2" w:rsidP="00733CDC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color w:val="000000"/>
          <w:sz w:val="24"/>
          <w:szCs w:val="24"/>
          <w:shd w:val="clear" w:color="auto" w:fill="FFFFFF"/>
          <w:lang w:eastAsia="hr-HR"/>
        </w:rPr>
      </w:pPr>
      <w:r w:rsidRPr="003F2BC2">
        <w:rPr>
          <w:rFonts w:ascii="Cambria" w:eastAsia="Times New Roman" w:hAnsi="Cambria" w:cs="Times New Roman"/>
          <w:b/>
          <w:bCs/>
          <w:color w:val="000000"/>
          <w:sz w:val="24"/>
          <w:szCs w:val="24"/>
          <w:shd w:val="clear" w:color="auto" w:fill="FFFFFF"/>
          <w:lang w:eastAsia="hr-HR"/>
        </w:rPr>
        <w:t>PRIJEDLOG</w:t>
      </w:r>
    </w:p>
    <w:p w14:paraId="519F8CEC" w14:textId="77777777" w:rsidR="00004235" w:rsidRPr="00733CDC" w:rsidRDefault="00004235" w:rsidP="00733CDC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color w:val="000000"/>
          <w:sz w:val="24"/>
          <w:szCs w:val="24"/>
          <w:shd w:val="clear" w:color="auto" w:fill="FFFFFF"/>
          <w:lang w:eastAsia="hr-HR"/>
        </w:rPr>
      </w:pPr>
    </w:p>
    <w:p w14:paraId="7B4162E3" w14:textId="6C35862E" w:rsidR="00737DAE" w:rsidRPr="00737DAE" w:rsidRDefault="00737DAE" w:rsidP="00B35C0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Temeljem članka </w:t>
      </w:r>
      <w:r w:rsidR="00157DBF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90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. Zakona o gradnji („Narodne novine“ broj </w:t>
      </w:r>
      <w:r w:rsidR="00157DBF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155/25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)</w:t>
      </w:r>
      <w:r w:rsidR="00157DBF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 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i članka 2</w:t>
      </w:r>
      <w:r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4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. Statuta Općine </w:t>
      </w:r>
      <w:r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Malinska-</w:t>
      </w:r>
      <w:r w:rsidR="0036082B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D</w:t>
      </w:r>
      <w:r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ubašnica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 („Službene novine Primorsko-goranske županije“ broj </w:t>
      </w:r>
      <w:r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7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/21</w:t>
      </w:r>
      <w:r w:rsidR="003B073A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,</w:t>
      </w:r>
      <w:r w:rsidR="00733CDC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 39/24</w:t>
      </w:r>
      <w:r w:rsidR="00157DBF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, 37/26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), Općinsko vijeće Općine </w:t>
      </w:r>
      <w:r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Malinska-Dubašnica,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 po prethodno pribavljenom mišljenju Turističke zajednice </w:t>
      </w:r>
      <w:r w:rsidR="00591E97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O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pćine </w:t>
      </w:r>
      <w:r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Malinska-Dubašnica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, na sjednici održanoj </w:t>
      </w:r>
      <w:r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xy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. godine, don</w:t>
      </w:r>
      <w:r w:rsidR="00004235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>osi</w:t>
      </w:r>
      <w:r w:rsidRPr="00737DAE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hr-HR"/>
        </w:rPr>
        <w:t xml:space="preserve"> </w:t>
      </w:r>
    </w:p>
    <w:p w14:paraId="167BABA2" w14:textId="77777777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hr-HR"/>
        </w:rPr>
        <w:t>ODLUKU</w:t>
      </w:r>
    </w:p>
    <w:p w14:paraId="2174216C" w14:textId="08DAD20F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hr-HR"/>
        </w:rPr>
        <w:t>o privremenoj zabrani izvođenja radova u 202</w:t>
      </w:r>
      <w:r w:rsidR="00DA1990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hr-HR"/>
        </w:rPr>
        <w:t>7.</w:t>
      </w:r>
      <w:r w:rsidRPr="00737DAE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hr-HR"/>
        </w:rPr>
        <w:t xml:space="preserve"> godini</w:t>
      </w:r>
    </w:p>
    <w:p w14:paraId="7F32EF37" w14:textId="77777777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I. UVODNE ODREDBE</w:t>
      </w:r>
    </w:p>
    <w:p w14:paraId="60102004" w14:textId="77777777" w:rsidR="00737DAE" w:rsidRPr="00737DAE" w:rsidRDefault="00737DAE" w:rsidP="003D21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Članak 1.</w:t>
      </w:r>
    </w:p>
    <w:p w14:paraId="65A93036" w14:textId="1CB4BD15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Ovom Odlukom određuje se privremena zabrana izvođenja radova na području Općine </w:t>
      </w: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Malinska-Dubašnica</w:t>
      </w: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, vrste građevina, odnosno radova na koje se zabrana odnosi, područja zabrane, razdoblje kalendarske godine i vrijeme u kojemu se ne mogu izvoditi radovi, iznimke u kojima se zabrana ne primjenjuje te nadzor nad provođenjem.</w:t>
      </w:r>
    </w:p>
    <w:p w14:paraId="26AB8400" w14:textId="77777777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II. VRSTE GRAĐEVINSKIH RADOVA ČIJE SE IZVOĐENJE PRIVREMENO ZABRANJUJE</w:t>
      </w:r>
    </w:p>
    <w:p w14:paraId="1CF3BB8F" w14:textId="77777777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Članak 2.</w:t>
      </w:r>
    </w:p>
    <w:p w14:paraId="4D6F2255" w14:textId="060B4B97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Privremeno se zabranjuje izvođenje svih zemljanih radova i radova na izgradnji konstrukcije svih vrsta građevina na području Općine </w:t>
      </w: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Malinska-Dubašnica</w:t>
      </w: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.</w:t>
      </w:r>
    </w:p>
    <w:p w14:paraId="3B84F85C" w14:textId="77777777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III. VRIJEME, RAZDOBLJA I PODRUČJA PRIVREMENE ZABRANE</w:t>
      </w:r>
    </w:p>
    <w:p w14:paraId="7738C752" w14:textId="77777777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Članak 3.</w:t>
      </w:r>
    </w:p>
    <w:p w14:paraId="58439630" w14:textId="00816CAD" w:rsidR="00737DAE" w:rsidRPr="002520EE" w:rsidRDefault="00737DAE" w:rsidP="00737DAE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EE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Na</w:t>
      </w:r>
      <w:r w:rsidR="000662B7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 </w:t>
      </w:r>
      <w:r w:rsidR="00004235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cijelom </w:t>
      </w:r>
      <w:r w:rsidR="000662B7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administrativnom</w:t>
      </w: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 području Općine </w:t>
      </w: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Malinska-Dubašnica</w:t>
      </w: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 u 202</w:t>
      </w:r>
      <w:r w:rsidR="000662B7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7</w:t>
      </w: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. godini privremeno se zabranjuje izvođenje radova iz članka 2. ove Odluke</w:t>
      </w:r>
      <w:r w:rsidR="00157DBF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 u razdoblju od 3.07.2027. do 3</w:t>
      </w:r>
      <w:r w:rsidR="005B1E16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1</w:t>
      </w:r>
      <w:r w:rsidR="00157DBF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.08.2027.</w:t>
      </w: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, u vremenu od 00:00 do 24:00 sata</w:t>
      </w:r>
      <w:r w:rsidR="000662B7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.</w:t>
      </w:r>
    </w:p>
    <w:p w14:paraId="344B01B2" w14:textId="6E252F2C" w:rsidR="00737DAE" w:rsidRPr="00737DAE" w:rsidRDefault="00501EAE" w:rsidP="00737DAE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IV</w:t>
      </w:r>
      <w:r w:rsidR="00737DAE"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. IZUZECI OD PRIVREMENE ZABRANE IZVOĐENJA RADOVA</w:t>
      </w:r>
    </w:p>
    <w:p w14:paraId="3C8CEA2C" w14:textId="77777777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Članak 4.</w:t>
      </w:r>
    </w:p>
    <w:p w14:paraId="05007207" w14:textId="77777777" w:rsidR="00737DAE" w:rsidRDefault="00737DAE" w:rsidP="00737DAE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Odredbe članka 3. ove Odluke ne odnose se na:</w:t>
      </w:r>
    </w:p>
    <w:p w14:paraId="68D0B772" w14:textId="77777777" w:rsidR="00BB43E9" w:rsidRDefault="00BB43E9" w:rsidP="00BB43E9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BB43E9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Građevine, odnosno radove za čije je građenje, odnosno izvođenje utvrđen interes Republike Hrvatske.</w:t>
      </w:r>
    </w:p>
    <w:p w14:paraId="4EB69BD0" w14:textId="2E6540CF" w:rsidR="00377C86" w:rsidRPr="00377C86" w:rsidRDefault="00BB43E9" w:rsidP="00377C86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BB43E9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Uklanjanje građevina na temelju rješenja građevinske inspekcije ili odluke drugog tijela državne vlasti.</w:t>
      </w:r>
    </w:p>
    <w:p w14:paraId="54732184" w14:textId="79CD5A49" w:rsidR="00377C86" w:rsidRPr="00377C86" w:rsidRDefault="00501EAE" w:rsidP="00377C86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G</w:t>
      </w:r>
      <w:r w:rsidRPr="00501E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rađenje građevina, odnosno izvođenje radova u godini u kojoj je ova Odluka stupila na snagu,</w:t>
      </w:r>
      <w:r w:rsidR="00377C86" w:rsidRPr="00377C86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.</w:t>
      </w:r>
    </w:p>
    <w:p w14:paraId="3C0F3383" w14:textId="77777777" w:rsidR="00377C86" w:rsidRPr="00377C86" w:rsidRDefault="00377C86" w:rsidP="00377C86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377C86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Građenje građevina javne i društvene namjene (škole, vrtići, zdravstvene, sportske i kulturne ustanove i sl.) kojima je investitor, suinvestitor ili osnivač Općina Malinska-Dubašnica, Primorsko-goranska županija, Republika Hrvatska ili javne ustanove i trgovačka društva u njihovom vlasništvu.</w:t>
      </w:r>
    </w:p>
    <w:p w14:paraId="2E37F9D0" w14:textId="77777777" w:rsidR="00377C86" w:rsidRPr="00377C86" w:rsidRDefault="00377C86" w:rsidP="00377C86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377C86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Radove na građevinskim projektima koji se sufinanciraju iz proračuna Europske unije ili sredstava nacionalnih fondova/ministarstava, a čiji bi prekid izvođenja uzrokovao gubitak bespovratnih sredstava ili kršenje ugovornih rokova preuzetih prema provedbenim tijelima.</w:t>
      </w:r>
    </w:p>
    <w:p w14:paraId="34777682" w14:textId="77777777" w:rsidR="00377C86" w:rsidRPr="00377C86" w:rsidRDefault="00377C86" w:rsidP="00377C86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377C86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Radove na građevinama na grobljima te na građevinama komunalne infrastrukture (prometnice, javna odvodnja i vodoopskrba, elektroenergetska mreža, javna rasvjeta i elektronička komunikacijska mreža).</w:t>
      </w:r>
    </w:p>
    <w:p w14:paraId="660A19D0" w14:textId="16A7FB1C" w:rsidR="00377C86" w:rsidRPr="00004235" w:rsidRDefault="00377C86" w:rsidP="00377C86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Cambria" w:eastAsia="Times New Roman" w:hAnsi="Cambria" w:cs="Arial"/>
          <w:sz w:val="24"/>
          <w:szCs w:val="24"/>
          <w:lang w:eastAsia="hr-HR"/>
        </w:rPr>
      </w:pPr>
      <w:r w:rsidRPr="00377C86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Radove u izdvojenim građevinskim </w:t>
      </w:r>
      <w:r w:rsidRPr="00004235">
        <w:rPr>
          <w:rFonts w:ascii="Cambria" w:eastAsia="Times New Roman" w:hAnsi="Cambria" w:cs="Arial"/>
          <w:sz w:val="24"/>
          <w:szCs w:val="24"/>
          <w:lang w:eastAsia="hr-HR"/>
        </w:rPr>
        <w:t>područjima izvan naselja - gospodarske namjene (poslovne, proizvodne i radne zone) te na poljoprivrednom zemljištu, pod uvjetom da se mjesto izvođenja radova nalazi na udaljenosti većoj od 300 metara od najbliže granice građevinskog područja</w:t>
      </w:r>
      <w:r w:rsidR="000662B7" w:rsidRPr="00004235">
        <w:rPr>
          <w:rFonts w:ascii="Cambria" w:eastAsia="Times New Roman" w:hAnsi="Cambria" w:cs="Arial"/>
          <w:sz w:val="24"/>
          <w:szCs w:val="24"/>
          <w:lang w:eastAsia="hr-HR"/>
        </w:rPr>
        <w:t xml:space="preserve"> naselja</w:t>
      </w:r>
      <w:r w:rsidRPr="00004235">
        <w:rPr>
          <w:rFonts w:ascii="Cambria" w:eastAsia="Times New Roman" w:hAnsi="Cambria" w:cs="Arial"/>
          <w:sz w:val="24"/>
          <w:szCs w:val="24"/>
          <w:lang w:eastAsia="hr-HR"/>
        </w:rPr>
        <w:t>, utvrđene Prostornim planom uređenja Općine Malinska-Dubašnica.</w:t>
      </w:r>
    </w:p>
    <w:p w14:paraId="2C8D306F" w14:textId="77777777" w:rsidR="00377C86" w:rsidRPr="00377C86" w:rsidRDefault="00377C86" w:rsidP="00377C86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377C86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Radove koje kao hitne intervencije izvode trgovačka društva u vlasništvu Općine Malinska-Dubašnica ili drugi ovlašteni distributeri i koncesionari u okviru svoje djelatnosti (sanacija kvarova na instalacijama, puknuća cijevi, kvarovi na mreži, hitno održavanje čistoće i javnih površina).</w:t>
      </w:r>
    </w:p>
    <w:p w14:paraId="3F87CD11" w14:textId="77777777" w:rsidR="00377C86" w:rsidRPr="00377C86" w:rsidRDefault="00377C86" w:rsidP="00377C86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377C86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Nužne građevinske radove na popravcima građevina i otklanjanju oštećenja nastalih uslijed prirodnih nepogoda, više sile ili nesreća, kada zbog nastalog oštećenja postoji neposredna opasnost po život i zdravlje ljudi, imovinu veće vrijednosti ili stabilnost samih građevina.</w:t>
      </w:r>
    </w:p>
    <w:p w14:paraId="1997D9DB" w14:textId="46E44B42" w:rsidR="00390803" w:rsidRPr="00737DAE" w:rsidRDefault="00CF1BEF" w:rsidP="003D218B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>Radov</w:t>
      </w:r>
      <w:r w:rsidR="00F16F0F"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>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 xml:space="preserve"> iz </w:t>
      </w:r>
      <w:r w:rsidR="0052372E"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 xml:space="preserve">točke </w:t>
      </w:r>
      <w:r w:rsidR="00004235"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>9</w:t>
      </w:r>
      <w:r w:rsidR="0052372E"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>.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 xml:space="preserve"> ovog članka izvod</w:t>
      </w:r>
      <w:r w:rsidR="009F1635"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>e se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 xml:space="preserve"> </w:t>
      </w:r>
      <w:r w:rsidR="0036300A"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 xml:space="preserve">samo 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  <w:t>uz prethodnu suglasnost Općinskog načelnika.</w:t>
      </w:r>
    </w:p>
    <w:p w14:paraId="18634BCD" w14:textId="1647AE0E" w:rsidR="00737DAE" w:rsidRPr="00737DAE" w:rsidRDefault="00004235" w:rsidP="00CF1BE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I</w:t>
      </w:r>
      <w:r w:rsidR="00737DAE"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V. NADZOR NAD PROVEDBOM ODLUKE</w:t>
      </w:r>
    </w:p>
    <w:p w14:paraId="345FC5C6" w14:textId="5F5B7E5B" w:rsidR="00737DAE" w:rsidRPr="00737DAE" w:rsidRDefault="00737DAE" w:rsidP="00737DA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Članak </w:t>
      </w:r>
      <w:r w:rsidR="00004235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5.</w:t>
      </w:r>
    </w:p>
    <w:p w14:paraId="59330FA6" w14:textId="75870FB3" w:rsidR="00737DAE" w:rsidRPr="00737DAE" w:rsidRDefault="00737DAE" w:rsidP="00EC26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Nadzor nad provedbom ove Odluke, sukladno ovlastima provod</w:t>
      </w:r>
      <w:r w:rsidR="00004235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e</w:t>
      </w: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 komunalni redar Općine </w:t>
      </w:r>
      <w:r w:rsidR="00B35C0C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Malinska-</w:t>
      </w:r>
      <w:r w:rsidR="00773F1B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D</w:t>
      </w:r>
      <w:r w:rsidR="00B35C0C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ubašnica</w:t>
      </w:r>
      <w:r w:rsidR="00004235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 te građevinski inspektor.</w:t>
      </w:r>
    </w:p>
    <w:p w14:paraId="3EA33C7A" w14:textId="56ED1EBC" w:rsidR="00737DAE" w:rsidRPr="00737DAE" w:rsidRDefault="00737DAE" w:rsidP="00EC26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V. ZAVRŠNE ODREDBE</w:t>
      </w:r>
    </w:p>
    <w:p w14:paraId="1753ECBD" w14:textId="526ADCB0" w:rsidR="00737DAE" w:rsidRPr="00737DAE" w:rsidRDefault="00737DAE" w:rsidP="003F2BC2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Članak</w:t>
      </w:r>
      <w:r w:rsidR="00EC26F4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 </w:t>
      </w:r>
      <w:r w:rsidR="00004235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6</w:t>
      </w: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.</w:t>
      </w:r>
    </w:p>
    <w:p w14:paraId="755FB4C5" w14:textId="6D6EFB12" w:rsidR="00EC26F4" w:rsidRPr="003D218B" w:rsidRDefault="00737DAE" w:rsidP="003D21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Ova Odluka stupa na snagu osmog dana od dana objave u „Službenim novinama Primorsko-goranske županije”.</w:t>
      </w:r>
    </w:p>
    <w:p w14:paraId="62A5AC60" w14:textId="00D0512E" w:rsidR="00EC26F4" w:rsidRPr="00737DAE" w:rsidRDefault="00737DAE" w:rsidP="003D218B">
      <w:pPr>
        <w:shd w:val="clear" w:color="auto" w:fill="FFFFFF"/>
        <w:spacing w:after="0" w:line="240" w:lineRule="auto"/>
        <w:rPr>
          <w:rFonts w:ascii="Cambria" w:eastAsia="Times New Roman" w:hAnsi="Cambria" w:cs="Arial"/>
          <w:i/>
          <w:iCs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i/>
          <w:iCs/>
          <w:color w:val="000000"/>
          <w:sz w:val="24"/>
          <w:szCs w:val="24"/>
          <w:lang w:eastAsia="hr-HR"/>
        </w:rPr>
        <w:t xml:space="preserve">KLASA: </w:t>
      </w:r>
      <w:r w:rsidR="00EC26F4">
        <w:rPr>
          <w:rFonts w:ascii="Cambria" w:eastAsia="Times New Roman" w:hAnsi="Cambria" w:cs="Arial"/>
          <w:i/>
          <w:iCs/>
          <w:color w:val="000000"/>
          <w:sz w:val="24"/>
          <w:szCs w:val="24"/>
          <w:lang w:eastAsia="hr-HR"/>
        </w:rPr>
        <w:t xml:space="preserve">  </w:t>
      </w:r>
    </w:p>
    <w:p w14:paraId="5601F68C" w14:textId="79DE6AA4" w:rsidR="00737DAE" w:rsidRPr="00737DAE" w:rsidRDefault="00737DAE" w:rsidP="003D218B">
      <w:pPr>
        <w:shd w:val="clear" w:color="auto" w:fill="FFFFFF"/>
        <w:spacing w:after="0" w:line="240" w:lineRule="auto"/>
        <w:rPr>
          <w:rFonts w:ascii="Cambria" w:eastAsia="Times New Roman" w:hAnsi="Cambria" w:cs="Arial"/>
          <w:i/>
          <w:iCs/>
          <w:color w:val="000000"/>
          <w:sz w:val="24"/>
          <w:szCs w:val="24"/>
          <w:lang w:eastAsia="hr-HR"/>
        </w:rPr>
      </w:pPr>
      <w:r w:rsidRPr="00737DAE">
        <w:rPr>
          <w:rFonts w:ascii="Cambria" w:eastAsia="Times New Roman" w:hAnsi="Cambria" w:cs="Arial"/>
          <w:i/>
          <w:iCs/>
          <w:color w:val="000000"/>
          <w:sz w:val="24"/>
          <w:szCs w:val="24"/>
          <w:lang w:eastAsia="hr-HR"/>
        </w:rPr>
        <w:t xml:space="preserve">URBROJ: </w:t>
      </w:r>
    </w:p>
    <w:p w14:paraId="245C413D" w14:textId="6944BB99" w:rsidR="00737DAE" w:rsidRPr="00737DAE" w:rsidRDefault="00B35C0C" w:rsidP="003D218B">
      <w:pPr>
        <w:shd w:val="clear" w:color="auto" w:fill="FFFFFF"/>
        <w:spacing w:after="0" w:line="240" w:lineRule="auto"/>
        <w:rPr>
          <w:rFonts w:ascii="Cambria" w:eastAsia="Times New Roman" w:hAnsi="Cambria" w:cs="Arial"/>
          <w:i/>
          <w:iCs/>
          <w:color w:val="000000"/>
          <w:sz w:val="24"/>
          <w:szCs w:val="24"/>
          <w:lang w:eastAsia="hr-HR"/>
        </w:rPr>
      </w:pPr>
      <w:r>
        <w:rPr>
          <w:rFonts w:ascii="Cambria" w:eastAsia="Times New Roman" w:hAnsi="Cambria" w:cs="Arial"/>
          <w:i/>
          <w:iCs/>
          <w:color w:val="000000"/>
          <w:sz w:val="24"/>
          <w:szCs w:val="24"/>
          <w:lang w:eastAsia="hr-HR"/>
        </w:rPr>
        <w:t>Malinska</w:t>
      </w:r>
      <w:r w:rsidR="00737DAE" w:rsidRPr="00737DAE">
        <w:rPr>
          <w:rFonts w:ascii="Cambria" w:eastAsia="Times New Roman" w:hAnsi="Cambria" w:cs="Arial"/>
          <w:i/>
          <w:iCs/>
          <w:color w:val="000000"/>
          <w:sz w:val="24"/>
          <w:szCs w:val="24"/>
          <w:lang w:eastAsia="hr-HR"/>
        </w:rPr>
        <w:t xml:space="preserve">, </w:t>
      </w:r>
    </w:p>
    <w:p w14:paraId="023F759D" w14:textId="5F648A11" w:rsidR="00737DAE" w:rsidRPr="008E12FF" w:rsidRDefault="00737DAE" w:rsidP="008E12FF">
      <w:pPr>
        <w:shd w:val="clear" w:color="auto" w:fill="FFFFFF"/>
        <w:spacing w:after="0" w:line="240" w:lineRule="auto"/>
        <w:ind w:left="720"/>
        <w:jc w:val="right"/>
        <w:outlineLvl w:val="3"/>
        <w:rPr>
          <w:rFonts w:ascii="Cambria" w:eastAsia="Times New Roman" w:hAnsi="Cambria" w:cs="Times New Roman"/>
          <w:color w:val="000000"/>
          <w:sz w:val="20"/>
          <w:szCs w:val="20"/>
          <w:lang w:eastAsia="hr-HR"/>
        </w:rPr>
      </w:pPr>
      <w:r w:rsidRPr="008E12FF">
        <w:rPr>
          <w:rFonts w:ascii="Cambria" w:eastAsia="Times New Roman" w:hAnsi="Cambria" w:cs="Times New Roman"/>
          <w:color w:val="000000"/>
          <w:sz w:val="20"/>
          <w:szCs w:val="20"/>
          <w:lang w:eastAsia="hr-HR"/>
        </w:rPr>
        <w:t>OPĆINSKO VIJEĆE OPĆINE</w:t>
      </w:r>
      <w:r w:rsidR="00B35C0C" w:rsidRPr="008E12FF">
        <w:rPr>
          <w:rFonts w:ascii="Cambria" w:eastAsia="Times New Roman" w:hAnsi="Cambria" w:cs="Times New Roman"/>
          <w:color w:val="000000"/>
          <w:sz w:val="20"/>
          <w:szCs w:val="20"/>
          <w:lang w:eastAsia="hr-HR"/>
        </w:rPr>
        <w:t xml:space="preserve"> MALINSKA-DUBAŠNICA</w:t>
      </w:r>
    </w:p>
    <w:p w14:paraId="578FC134" w14:textId="0B93DD37" w:rsidR="00737DAE" w:rsidRPr="008E12FF" w:rsidRDefault="00EC26F4" w:rsidP="008E12FF">
      <w:pPr>
        <w:shd w:val="clear" w:color="auto" w:fill="FFFFFF"/>
        <w:spacing w:after="0" w:line="240" w:lineRule="auto"/>
        <w:ind w:left="720"/>
        <w:jc w:val="right"/>
        <w:outlineLvl w:val="3"/>
        <w:rPr>
          <w:rFonts w:ascii="Cambria" w:eastAsia="Times New Roman" w:hAnsi="Cambria" w:cs="Times New Roman"/>
          <w:color w:val="000000"/>
          <w:sz w:val="20"/>
          <w:szCs w:val="20"/>
          <w:lang w:eastAsia="hr-HR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hr-HR"/>
        </w:rPr>
        <w:t>PREDSJEDNI</w:t>
      </w:r>
      <w:r w:rsidR="009375B1">
        <w:rPr>
          <w:rFonts w:ascii="Cambria" w:eastAsia="Times New Roman" w:hAnsi="Cambria" w:cs="Times New Roman"/>
          <w:color w:val="000000"/>
          <w:sz w:val="20"/>
          <w:szCs w:val="20"/>
          <w:lang w:eastAsia="hr-HR"/>
        </w:rPr>
        <w:t>CA</w:t>
      </w:r>
    </w:p>
    <w:p w14:paraId="54715D5E" w14:textId="46015137" w:rsidR="002729BD" w:rsidRPr="008E12FF" w:rsidRDefault="009375B1" w:rsidP="008E12FF">
      <w:pPr>
        <w:spacing w:after="0" w:line="240" w:lineRule="auto"/>
        <w:jc w:val="right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hr-HR"/>
        </w:rPr>
        <w:t>Ivana Mišković, v.r.</w:t>
      </w:r>
    </w:p>
    <w:sectPr w:rsidR="002729BD" w:rsidRPr="008E1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E195A"/>
    <w:multiLevelType w:val="hybridMultilevel"/>
    <w:tmpl w:val="A56EE0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057A47"/>
    <w:multiLevelType w:val="multilevel"/>
    <w:tmpl w:val="938E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7214221">
    <w:abstractNumId w:val="1"/>
  </w:num>
  <w:num w:numId="2" w16cid:durableId="925502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AE"/>
    <w:rsid w:val="00004235"/>
    <w:rsid w:val="00036C7B"/>
    <w:rsid w:val="000662B7"/>
    <w:rsid w:val="00157DBF"/>
    <w:rsid w:val="002520EE"/>
    <w:rsid w:val="002729BD"/>
    <w:rsid w:val="0036082B"/>
    <w:rsid w:val="0036300A"/>
    <w:rsid w:val="00377C86"/>
    <w:rsid w:val="00390803"/>
    <w:rsid w:val="003B073A"/>
    <w:rsid w:val="003D218B"/>
    <w:rsid w:val="003F2BC2"/>
    <w:rsid w:val="00501EAE"/>
    <w:rsid w:val="0052372E"/>
    <w:rsid w:val="00531AD8"/>
    <w:rsid w:val="00591E97"/>
    <w:rsid w:val="005B1E16"/>
    <w:rsid w:val="00697D85"/>
    <w:rsid w:val="006A5CA6"/>
    <w:rsid w:val="00733CDC"/>
    <w:rsid w:val="00737DAE"/>
    <w:rsid w:val="00766E64"/>
    <w:rsid w:val="00773F1B"/>
    <w:rsid w:val="00895850"/>
    <w:rsid w:val="008E12FF"/>
    <w:rsid w:val="008E3FE6"/>
    <w:rsid w:val="009375B1"/>
    <w:rsid w:val="00971470"/>
    <w:rsid w:val="009F1635"/>
    <w:rsid w:val="00B35C0C"/>
    <w:rsid w:val="00B73E7D"/>
    <w:rsid w:val="00B97D90"/>
    <w:rsid w:val="00BB43E9"/>
    <w:rsid w:val="00CA167A"/>
    <w:rsid w:val="00CA1834"/>
    <w:rsid w:val="00CF1BEF"/>
    <w:rsid w:val="00DA1990"/>
    <w:rsid w:val="00DD2986"/>
    <w:rsid w:val="00E84145"/>
    <w:rsid w:val="00EC26F4"/>
    <w:rsid w:val="00F1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5FBD"/>
  <w15:chartTrackingRefBased/>
  <w15:docId w15:val="{E51E2F93-3922-4523-8F8F-F7713021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dy">
    <w:name w:val="body"/>
    <w:basedOn w:val="Normal"/>
    <w:rsid w:val="0073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F1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7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 Matuč</dc:creator>
  <cp:keywords/>
  <dc:description/>
  <cp:lastModifiedBy>Danijel Drpić</cp:lastModifiedBy>
  <cp:revision>2</cp:revision>
  <cp:lastPrinted>2023-11-02T17:05:00Z</cp:lastPrinted>
  <dcterms:created xsi:type="dcterms:W3CDTF">2026-10-21T14:23:00Z</dcterms:created>
  <dcterms:modified xsi:type="dcterms:W3CDTF">2026-10-21T14:23:00Z</dcterms:modified>
</cp:coreProperties>
</file>