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3562B" w14:textId="5B45F7BE" w:rsidR="004B352C" w:rsidRDefault="0039617D" w:rsidP="0039617D">
      <w:pPr>
        <w:spacing w:after="6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NACRT</w:t>
      </w:r>
    </w:p>
    <w:p w14:paraId="6111DCB1" w14:textId="054C53CA" w:rsidR="004B352C" w:rsidRDefault="004B352C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BC3D4" w14:textId="77777777" w:rsidR="008C7663" w:rsidRDefault="008C7663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2DA5A" w14:textId="381000B1" w:rsidR="004B352C" w:rsidRDefault="004B352C" w:rsidP="004B352C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Temeljem odredbe članka 98., stavak 1. Zakona o komunalnom gospodarstvu („Narodne novine“ broj 68/18, 110/18 i 32/20</w:t>
      </w:r>
      <w:r w:rsidR="008C7663">
        <w:rPr>
          <w:rFonts w:ascii="Times New Roman" w:hAnsi="Times New Roman" w:cs="Times New Roman"/>
          <w:sz w:val="24"/>
          <w:szCs w:val="24"/>
        </w:rPr>
        <w:t>, 145/24</w:t>
      </w:r>
      <w:r>
        <w:rPr>
          <w:rFonts w:ascii="Times New Roman" w:hAnsi="Times New Roman" w:cs="Times New Roman"/>
          <w:sz w:val="24"/>
          <w:szCs w:val="24"/>
        </w:rPr>
        <w:t>) i članka 24. Statuta Općine Malinska – Dubašnica („Službene Novine Primorsko goranske županije“ broj 7/21</w:t>
      </w:r>
      <w:r w:rsidR="008C7663">
        <w:rPr>
          <w:rFonts w:ascii="Times New Roman" w:hAnsi="Times New Roman" w:cs="Times New Roman"/>
          <w:sz w:val="24"/>
          <w:szCs w:val="24"/>
        </w:rPr>
        <w:t>, 39/24, 37/26</w:t>
      </w:r>
      <w:r>
        <w:rPr>
          <w:rFonts w:ascii="Times New Roman" w:hAnsi="Times New Roman" w:cs="Times New Roman"/>
          <w:sz w:val="24"/>
          <w:szCs w:val="24"/>
        </w:rPr>
        <w:t xml:space="preserve">), Općinsko vijeće Općine Malinska-Dubašnica na sjednici _____. </w:t>
      </w:r>
      <w:r w:rsidR="008C7663">
        <w:rPr>
          <w:rFonts w:ascii="Times New Roman" w:hAnsi="Times New Roman" w:cs="Times New Roman"/>
          <w:sz w:val="24"/>
          <w:szCs w:val="24"/>
        </w:rPr>
        <w:t>donosi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2F6EC3" w14:textId="77777777" w:rsidR="004B352C" w:rsidRDefault="004B352C" w:rsidP="004B352C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32B8EDEE" w14:textId="77777777" w:rsidR="004B352C" w:rsidRDefault="004B352C" w:rsidP="004B352C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ODLUKU</w:t>
      </w:r>
    </w:p>
    <w:p w14:paraId="7B8C9B0C" w14:textId="77777777" w:rsidR="004B352C" w:rsidRDefault="004B352C" w:rsidP="004B352C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vrijednosti boda komunalne naknade (B)</w:t>
      </w:r>
    </w:p>
    <w:p w14:paraId="5C252886" w14:textId="77777777" w:rsidR="004B352C" w:rsidRDefault="004B352C" w:rsidP="004B352C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18907E9D" w14:textId="77777777" w:rsidR="004B352C" w:rsidRDefault="004B352C" w:rsidP="004B352C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1.</w:t>
      </w:r>
    </w:p>
    <w:p w14:paraId="3BA55FA9" w14:textId="77777777" w:rsidR="006F20DC" w:rsidRPr="006F20DC" w:rsidRDefault="006F20DC" w:rsidP="006F20DC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5253A631" w14:textId="31866660" w:rsidR="006F20DC" w:rsidRPr="006F20DC" w:rsidRDefault="006F20DC" w:rsidP="006F20DC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6F20DC">
        <w:rPr>
          <w:rFonts w:ascii="Times New Roman" w:hAnsi="Times New Roman" w:cs="Times New Roman"/>
          <w:sz w:val="24"/>
          <w:szCs w:val="24"/>
        </w:rPr>
        <w:t xml:space="preserve">Ovom Odlukom određuje se vrijednost boda komunalne naknade (B) na području Općine </w:t>
      </w:r>
      <w:r>
        <w:rPr>
          <w:rFonts w:ascii="Times New Roman" w:hAnsi="Times New Roman" w:cs="Times New Roman"/>
          <w:sz w:val="24"/>
          <w:szCs w:val="24"/>
        </w:rPr>
        <w:t>Malinska-Dubašnica</w:t>
      </w:r>
      <w:r w:rsidRPr="006F20DC">
        <w:rPr>
          <w:rFonts w:ascii="Times New Roman" w:hAnsi="Times New Roman" w:cs="Times New Roman"/>
          <w:sz w:val="24"/>
          <w:szCs w:val="24"/>
        </w:rPr>
        <w:t xml:space="preserve"> u iznosu od </w:t>
      </w:r>
      <w:r>
        <w:rPr>
          <w:rFonts w:ascii="Times New Roman" w:hAnsi="Times New Roman" w:cs="Times New Roman"/>
          <w:sz w:val="24"/>
          <w:szCs w:val="24"/>
        </w:rPr>
        <w:t>0,72</w:t>
      </w:r>
      <w:r w:rsidRPr="006F20DC">
        <w:rPr>
          <w:rFonts w:ascii="Times New Roman" w:hAnsi="Times New Roman" w:cs="Times New Roman"/>
          <w:sz w:val="24"/>
          <w:szCs w:val="24"/>
        </w:rPr>
        <w:t xml:space="preserve"> eura/m2 na godišnjoj razini.</w:t>
      </w:r>
    </w:p>
    <w:p w14:paraId="6E1B90CC" w14:textId="77777777" w:rsidR="006F20DC" w:rsidRPr="006F20DC" w:rsidRDefault="006F20DC" w:rsidP="006F20DC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328ECAA3" w14:textId="77777777" w:rsidR="006F20DC" w:rsidRPr="006F20DC" w:rsidRDefault="006F20DC" w:rsidP="006F20DC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20DC">
        <w:rPr>
          <w:rFonts w:ascii="Times New Roman" w:hAnsi="Times New Roman" w:cs="Times New Roman"/>
          <w:sz w:val="24"/>
          <w:szCs w:val="24"/>
        </w:rPr>
        <w:t>Članak 2.</w:t>
      </w:r>
    </w:p>
    <w:p w14:paraId="2B0091AE" w14:textId="77777777" w:rsidR="006F20DC" w:rsidRPr="006F20DC" w:rsidRDefault="006F20DC" w:rsidP="006F20DC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7A9DB693" w14:textId="293FABC5" w:rsidR="004B352C" w:rsidRDefault="006F20DC" w:rsidP="006F20DC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6F20DC">
        <w:rPr>
          <w:rFonts w:ascii="Times New Roman" w:hAnsi="Times New Roman" w:cs="Times New Roman"/>
          <w:sz w:val="24"/>
          <w:szCs w:val="24"/>
        </w:rPr>
        <w:t xml:space="preserve">Stupanjem na snagu ove Odluke prestaje važiti Odluka o vrijednosti boda komunalne naknade („Službene novine Primorsko-goranske županije“ broj </w:t>
      </w:r>
      <w:r>
        <w:rPr>
          <w:rFonts w:ascii="Times New Roman" w:hAnsi="Times New Roman" w:cs="Times New Roman"/>
          <w:sz w:val="24"/>
          <w:szCs w:val="24"/>
        </w:rPr>
        <w:t>37/22</w:t>
      </w:r>
      <w:r w:rsidRPr="006F20DC">
        <w:rPr>
          <w:rFonts w:ascii="Times New Roman" w:hAnsi="Times New Roman" w:cs="Times New Roman"/>
          <w:sz w:val="24"/>
          <w:szCs w:val="24"/>
        </w:rPr>
        <w:t>).</w:t>
      </w:r>
    </w:p>
    <w:p w14:paraId="62BB133E" w14:textId="77777777" w:rsidR="006F20DC" w:rsidRDefault="006F20DC" w:rsidP="006F20DC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0F72199F" w14:textId="06D15059" w:rsidR="004B352C" w:rsidRDefault="004B352C" w:rsidP="004B352C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6F20D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4D91C0" w14:textId="77777777" w:rsidR="004B352C" w:rsidRDefault="004B352C" w:rsidP="004B352C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Odluka objavit će se u „Službenim novinama Primorsko-goranske županije“, a stupa na </w:t>
      </w:r>
    </w:p>
    <w:p w14:paraId="65DD33F0" w14:textId="14B6FC77" w:rsidR="004B352C" w:rsidRDefault="004B352C" w:rsidP="004B352C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snagu 1. siječnja 202</w:t>
      </w:r>
      <w:r w:rsidR="00ED1A9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godine.</w:t>
      </w:r>
    </w:p>
    <w:p w14:paraId="721E5913" w14:textId="77777777" w:rsidR="004B352C" w:rsidRDefault="004B352C" w:rsidP="004B352C">
      <w:pPr>
        <w:rPr>
          <w:rFonts w:ascii="Times New Roman" w:hAnsi="Times New Roman" w:cs="Times New Roman"/>
          <w:sz w:val="24"/>
          <w:szCs w:val="24"/>
        </w:rPr>
      </w:pPr>
    </w:p>
    <w:p w14:paraId="114C1468" w14:textId="77777777" w:rsidR="004B352C" w:rsidRDefault="004B352C" w:rsidP="004B352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OPĆINSKO VIJEĆE OPĆINE MALINSKA-DUBAŠNICA</w:t>
      </w:r>
    </w:p>
    <w:p w14:paraId="2EB79FD7" w14:textId="77777777" w:rsidR="004B352C" w:rsidRDefault="004B352C" w:rsidP="004B352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</w:t>
      </w:r>
    </w:p>
    <w:p w14:paraId="557BCE93" w14:textId="030C933F" w:rsidR="004B352C" w:rsidRDefault="006F20DC" w:rsidP="004B352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Ivana Mišković, dipl. uč.</w:t>
      </w:r>
    </w:p>
    <w:p w14:paraId="09B0C495" w14:textId="77777777" w:rsidR="004B352C" w:rsidRDefault="004B352C" w:rsidP="004B352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D72402C" w14:textId="77777777" w:rsidR="004B352C" w:rsidRDefault="004B352C" w:rsidP="004B35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</w:p>
    <w:p w14:paraId="0314D318" w14:textId="77777777" w:rsidR="004B352C" w:rsidRDefault="004B352C" w:rsidP="004B35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</w:p>
    <w:p w14:paraId="50F303E7" w14:textId="77777777" w:rsidR="004B352C" w:rsidRDefault="004B352C" w:rsidP="004B35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Malinska, </w:t>
      </w:r>
    </w:p>
    <w:p w14:paraId="5C371105" w14:textId="77777777" w:rsidR="004B352C" w:rsidRDefault="004B352C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52C">
      <w:pgSz w:w="11906" w:h="16838" w:code="9"/>
      <w:pgMar w:top="1276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561A"/>
    <w:multiLevelType w:val="hybridMultilevel"/>
    <w:tmpl w:val="BE3811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644DE"/>
    <w:multiLevelType w:val="hybridMultilevel"/>
    <w:tmpl w:val="6916E226"/>
    <w:lvl w:ilvl="0" w:tplc="BED8DE5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A35644"/>
    <w:multiLevelType w:val="hybridMultilevel"/>
    <w:tmpl w:val="51CA3A0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0B600C"/>
    <w:multiLevelType w:val="hybridMultilevel"/>
    <w:tmpl w:val="4E4078E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C14AEF"/>
    <w:multiLevelType w:val="hybridMultilevel"/>
    <w:tmpl w:val="E6D061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014AD"/>
    <w:multiLevelType w:val="hybridMultilevel"/>
    <w:tmpl w:val="95E041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430AD"/>
    <w:multiLevelType w:val="hybridMultilevel"/>
    <w:tmpl w:val="E2F2DF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95824"/>
    <w:multiLevelType w:val="hybridMultilevel"/>
    <w:tmpl w:val="86F6F0F2"/>
    <w:lvl w:ilvl="0" w:tplc="FD2639F0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  <w:u w:val="none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C0E2E16"/>
    <w:multiLevelType w:val="hybridMultilevel"/>
    <w:tmpl w:val="1A360CB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F64345"/>
    <w:multiLevelType w:val="hybridMultilevel"/>
    <w:tmpl w:val="F1F6F5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D6A7B"/>
    <w:multiLevelType w:val="hybridMultilevel"/>
    <w:tmpl w:val="272AFC0A"/>
    <w:lvl w:ilvl="0" w:tplc="611CD60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5162DE"/>
    <w:multiLevelType w:val="hybridMultilevel"/>
    <w:tmpl w:val="4538CD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24837"/>
    <w:multiLevelType w:val="hybridMultilevel"/>
    <w:tmpl w:val="545848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B3036"/>
    <w:multiLevelType w:val="hybridMultilevel"/>
    <w:tmpl w:val="8960B5D2"/>
    <w:lvl w:ilvl="0" w:tplc="611CD60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532BD"/>
    <w:multiLevelType w:val="hybridMultilevel"/>
    <w:tmpl w:val="6AD4A7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0084D"/>
    <w:multiLevelType w:val="hybridMultilevel"/>
    <w:tmpl w:val="45E003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2553F"/>
    <w:multiLevelType w:val="hybridMultilevel"/>
    <w:tmpl w:val="4B5A1B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147DB"/>
    <w:multiLevelType w:val="hybridMultilevel"/>
    <w:tmpl w:val="6D000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2479FE"/>
    <w:multiLevelType w:val="hybridMultilevel"/>
    <w:tmpl w:val="A2CA9E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54489"/>
    <w:multiLevelType w:val="hybridMultilevel"/>
    <w:tmpl w:val="F70AFED2"/>
    <w:lvl w:ilvl="0" w:tplc="13563C2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382097"/>
    <w:multiLevelType w:val="hybridMultilevel"/>
    <w:tmpl w:val="A6101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893A7C"/>
    <w:multiLevelType w:val="hybridMultilevel"/>
    <w:tmpl w:val="78AA77CA"/>
    <w:lvl w:ilvl="0" w:tplc="E7566A0E">
      <w:start w:val="2"/>
      <w:numFmt w:val="bullet"/>
      <w:lvlText w:val="-"/>
      <w:lvlJc w:val="left"/>
      <w:pPr>
        <w:ind w:left="1776" w:hanging="360"/>
      </w:pPr>
      <w:rPr>
        <w:rFonts w:ascii="Cambria" w:eastAsia="Times New Roman" w:hAnsi="Cambria" w:cs="Times New Roman" w:hint="default"/>
      </w:rPr>
    </w:lvl>
    <w:lvl w:ilvl="1" w:tplc="FC5E6C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eastAsia="Times New Roman" w:hAnsi="Cambria" w:cs="Times New Roman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E636D2"/>
    <w:multiLevelType w:val="hybridMultilevel"/>
    <w:tmpl w:val="A6E051D6"/>
    <w:lvl w:ilvl="0" w:tplc="13563C2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647DEA"/>
    <w:multiLevelType w:val="hybridMultilevel"/>
    <w:tmpl w:val="CAA49CB0"/>
    <w:lvl w:ilvl="0" w:tplc="6306332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641CA"/>
    <w:multiLevelType w:val="hybridMultilevel"/>
    <w:tmpl w:val="502039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D114F3"/>
    <w:multiLevelType w:val="hybridMultilevel"/>
    <w:tmpl w:val="E7B0C8F2"/>
    <w:lvl w:ilvl="0" w:tplc="13563C24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E4197A"/>
    <w:multiLevelType w:val="hybridMultilevel"/>
    <w:tmpl w:val="D10EBC4A"/>
    <w:lvl w:ilvl="0" w:tplc="F97A5B42">
      <w:start w:val="13"/>
      <w:numFmt w:val="bullet"/>
      <w:lvlText w:val="-"/>
      <w:lvlJc w:val="left"/>
      <w:pPr>
        <w:ind w:left="360" w:hanging="360"/>
      </w:pPr>
      <w:rPr>
        <w:rFonts w:ascii="Arial Nova Cond" w:eastAsia="Times New Roman" w:hAnsi="Arial Nova C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DC02C6"/>
    <w:multiLevelType w:val="hybridMultilevel"/>
    <w:tmpl w:val="2AC8809E"/>
    <w:lvl w:ilvl="0" w:tplc="79E0FBC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4453191">
    <w:abstractNumId w:val="11"/>
  </w:num>
  <w:num w:numId="2" w16cid:durableId="593979809">
    <w:abstractNumId w:val="27"/>
  </w:num>
  <w:num w:numId="3" w16cid:durableId="2046169793">
    <w:abstractNumId w:val="15"/>
  </w:num>
  <w:num w:numId="4" w16cid:durableId="376978602">
    <w:abstractNumId w:val="12"/>
  </w:num>
  <w:num w:numId="5" w16cid:durableId="1343970428">
    <w:abstractNumId w:val="8"/>
  </w:num>
  <w:num w:numId="6" w16cid:durableId="2029215792">
    <w:abstractNumId w:val="17"/>
  </w:num>
  <w:num w:numId="7" w16cid:durableId="1808207860">
    <w:abstractNumId w:val="24"/>
  </w:num>
  <w:num w:numId="8" w16cid:durableId="521364152">
    <w:abstractNumId w:val="20"/>
  </w:num>
  <w:num w:numId="9" w16cid:durableId="1409497276">
    <w:abstractNumId w:val="0"/>
  </w:num>
  <w:num w:numId="10" w16cid:durableId="781264648">
    <w:abstractNumId w:val="16"/>
  </w:num>
  <w:num w:numId="11" w16cid:durableId="1534687353">
    <w:abstractNumId w:val="2"/>
  </w:num>
  <w:num w:numId="12" w16cid:durableId="1612858898">
    <w:abstractNumId w:val="4"/>
  </w:num>
  <w:num w:numId="13" w16cid:durableId="1011103018">
    <w:abstractNumId w:val="22"/>
  </w:num>
  <w:num w:numId="14" w16cid:durableId="1118179028">
    <w:abstractNumId w:val="3"/>
  </w:num>
  <w:num w:numId="15" w16cid:durableId="1197625490">
    <w:abstractNumId w:val="19"/>
  </w:num>
  <w:num w:numId="16" w16cid:durableId="2020813188">
    <w:abstractNumId w:val="25"/>
  </w:num>
  <w:num w:numId="17" w16cid:durableId="802118516">
    <w:abstractNumId w:val="18"/>
  </w:num>
  <w:num w:numId="18" w16cid:durableId="846670736">
    <w:abstractNumId w:val="10"/>
  </w:num>
  <w:num w:numId="19" w16cid:durableId="1693804678">
    <w:abstractNumId w:val="13"/>
  </w:num>
  <w:num w:numId="20" w16cid:durableId="1450590677">
    <w:abstractNumId w:val="6"/>
  </w:num>
  <w:num w:numId="21" w16cid:durableId="1549679586">
    <w:abstractNumId w:val="1"/>
  </w:num>
  <w:num w:numId="22" w16cid:durableId="1279223040">
    <w:abstractNumId w:val="14"/>
  </w:num>
  <w:num w:numId="23" w16cid:durableId="1972592160">
    <w:abstractNumId w:val="5"/>
  </w:num>
  <w:num w:numId="24" w16cid:durableId="372848425">
    <w:abstractNumId w:val="23"/>
  </w:num>
  <w:num w:numId="25" w16cid:durableId="1526400666">
    <w:abstractNumId w:val="7"/>
  </w:num>
  <w:num w:numId="26" w16cid:durableId="1184632303">
    <w:abstractNumId w:val="9"/>
  </w:num>
  <w:num w:numId="27" w16cid:durableId="88238226">
    <w:abstractNumId w:val="26"/>
  </w:num>
  <w:num w:numId="28" w16cid:durableId="87104056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D2"/>
    <w:rsid w:val="0007197F"/>
    <w:rsid w:val="000D2E72"/>
    <w:rsid w:val="00194C75"/>
    <w:rsid w:val="002C7A99"/>
    <w:rsid w:val="0039617D"/>
    <w:rsid w:val="004B352C"/>
    <w:rsid w:val="006E26D2"/>
    <w:rsid w:val="006F20DC"/>
    <w:rsid w:val="008C7663"/>
    <w:rsid w:val="00ED1A91"/>
    <w:rsid w:val="00F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88F5"/>
  <w15:chartTrackingRefBased/>
  <w15:docId w15:val="{161F0F71-C240-44EE-8BD5-38EA8A2B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noProof/>
      <w:sz w:val="18"/>
      <w:szCs w:val="18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E08EC-F245-4DAC-B15A-267FD439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Malinska-Dubašnica</dc:creator>
  <cp:keywords/>
  <dc:description/>
  <cp:lastModifiedBy>Neven Matuč</cp:lastModifiedBy>
  <cp:revision>2</cp:revision>
  <cp:lastPrinted>2022-10-25T08:25:00Z</cp:lastPrinted>
  <dcterms:created xsi:type="dcterms:W3CDTF">2026-10-23T10:26:00Z</dcterms:created>
  <dcterms:modified xsi:type="dcterms:W3CDTF">2026-10-23T10:26:00Z</dcterms:modified>
</cp:coreProperties>
</file>