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140D5ECF" w:rsidR="0051400E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KLASA:</w:t>
      </w:r>
      <w:r w:rsidR="00B8637A" w:rsidRPr="00B8637A">
        <w:rPr>
          <w:rFonts w:cstheme="minorHAnsi"/>
          <w:sz w:val="24"/>
          <w:szCs w:val="24"/>
        </w:rPr>
        <w:t xml:space="preserve"> </w:t>
      </w:r>
      <w:r w:rsidR="0041472D">
        <w:rPr>
          <w:rFonts w:cstheme="minorHAnsi"/>
          <w:sz w:val="24"/>
          <w:szCs w:val="24"/>
        </w:rPr>
        <w:t xml:space="preserve">   013-02/25-01/1</w:t>
      </w:r>
    </w:p>
    <w:p w14:paraId="3B096EC9" w14:textId="444A78B8" w:rsidR="00276305" w:rsidRPr="00B8637A" w:rsidRDefault="00276305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URBROJ: 2170-26-03-</w:t>
      </w:r>
      <w:r w:rsidR="00F7040F" w:rsidRPr="00B8637A">
        <w:rPr>
          <w:rFonts w:cstheme="minorHAnsi"/>
          <w:sz w:val="24"/>
          <w:szCs w:val="24"/>
        </w:rPr>
        <w:t>25-</w:t>
      </w:r>
      <w:r w:rsidR="0041472D">
        <w:rPr>
          <w:rFonts w:cstheme="minorHAnsi"/>
          <w:sz w:val="24"/>
          <w:szCs w:val="24"/>
        </w:rPr>
        <w:t>16</w:t>
      </w:r>
    </w:p>
    <w:p w14:paraId="18632109" w14:textId="4D6DBE4C" w:rsidR="000B5929" w:rsidRPr="00B8637A" w:rsidRDefault="000B5929" w:rsidP="000B5929">
      <w:pPr>
        <w:spacing w:after="0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 xml:space="preserve">Malinska, </w:t>
      </w:r>
      <w:r w:rsidR="0041472D">
        <w:rPr>
          <w:rFonts w:cstheme="minorHAnsi"/>
          <w:sz w:val="24"/>
          <w:szCs w:val="24"/>
        </w:rPr>
        <w:t>22. veljače 2025.</w:t>
      </w:r>
    </w:p>
    <w:p w14:paraId="2DF71C41" w14:textId="77777777" w:rsidR="000B5929" w:rsidRPr="00162093" w:rsidRDefault="000B5929" w:rsidP="00CD3B32">
      <w:pPr>
        <w:jc w:val="both"/>
        <w:rPr>
          <w:rFonts w:cstheme="minorHAnsi"/>
          <w:sz w:val="24"/>
          <w:szCs w:val="24"/>
        </w:rPr>
      </w:pPr>
    </w:p>
    <w:p w14:paraId="356E61D5" w14:textId="7E46E87D" w:rsidR="004138C2" w:rsidRPr="00162093" w:rsidRDefault="00B71656" w:rsidP="00223808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Temeljem</w:t>
      </w:r>
      <w:r w:rsidR="00CD3B32" w:rsidRPr="00162093">
        <w:rPr>
          <w:rFonts w:cstheme="minorHAnsi"/>
          <w:sz w:val="24"/>
          <w:szCs w:val="24"/>
        </w:rPr>
        <w:t xml:space="preserve"> članka 11. stavka 2. Zakona o pravu na pristup informacijama („Narodne novine“ broj 25/13 i 85/15) i odredbi Kodeksa savjetovanja sa zainteresiranom javnošću u postupcima donošenja zakona, drugih propisa i akata („Narodne novine“ broj 140/09), </w:t>
      </w:r>
      <w:r w:rsidR="00191F1E" w:rsidRPr="00162093">
        <w:rPr>
          <w:rFonts w:cstheme="minorHAnsi"/>
          <w:sz w:val="24"/>
          <w:szCs w:val="24"/>
        </w:rPr>
        <w:t>Općina Malinska-Dubašnica upućuje</w:t>
      </w:r>
    </w:p>
    <w:p w14:paraId="66AC0669" w14:textId="77777777" w:rsidR="00191F1E" w:rsidRPr="00162093" w:rsidRDefault="00191F1E" w:rsidP="00191F1E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JAVNI POZIV</w:t>
      </w:r>
    </w:p>
    <w:p w14:paraId="04E3F358" w14:textId="77777777" w:rsidR="002768EF" w:rsidRPr="00162093" w:rsidRDefault="00BC7808" w:rsidP="002768EF">
      <w:pPr>
        <w:spacing w:after="0"/>
        <w:jc w:val="center"/>
        <w:rPr>
          <w:rFonts w:cstheme="minorHAnsi"/>
          <w:b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 xml:space="preserve"> za savjetovanje s javnošću u postupku donošenja</w:t>
      </w:r>
      <w:r w:rsidR="004138C2" w:rsidRPr="00162093">
        <w:rPr>
          <w:rFonts w:cstheme="minorHAnsi"/>
          <w:b/>
          <w:sz w:val="24"/>
          <w:szCs w:val="24"/>
        </w:rPr>
        <w:t xml:space="preserve"> </w:t>
      </w:r>
    </w:p>
    <w:p w14:paraId="519314E6" w14:textId="092356F7" w:rsidR="00F7040F" w:rsidRDefault="00584383" w:rsidP="00584383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191018291"/>
      <w:r w:rsidRPr="00584383">
        <w:rPr>
          <w:rFonts w:cstheme="minorHAnsi"/>
          <w:b/>
          <w:sz w:val="24"/>
          <w:szCs w:val="24"/>
        </w:rPr>
        <w:t xml:space="preserve">ODLUKE O </w:t>
      </w:r>
      <w:r w:rsidR="008E46E5">
        <w:rPr>
          <w:rFonts w:cstheme="minorHAnsi"/>
          <w:b/>
          <w:sz w:val="24"/>
          <w:szCs w:val="24"/>
        </w:rPr>
        <w:t>UVJETIMA, MJERILIMA I POSTUPKU ZA KUPNJU STANOVA IZ PROGRAMA DRUŠTVENO POTICAJNE STANOGRADNJE</w:t>
      </w:r>
    </w:p>
    <w:bookmarkEnd w:id="0"/>
    <w:p w14:paraId="3C22065A" w14:textId="77777777" w:rsidR="00584383" w:rsidRPr="00162093" w:rsidRDefault="00584383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2B5B1891" w14:textId="5DE43BE1" w:rsidR="00B71656" w:rsidRPr="0041472D" w:rsidRDefault="0035131D" w:rsidP="005F5D0C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Ovim putem poziva se zainteresirana javnost </w:t>
      </w:r>
      <w:r w:rsidR="00D83C81" w:rsidRPr="00162093">
        <w:rPr>
          <w:rFonts w:cstheme="minorHAnsi"/>
          <w:sz w:val="24"/>
          <w:szCs w:val="24"/>
        </w:rPr>
        <w:t xml:space="preserve">koja svojim prijedlozima i sugestijama može pridonijeti donošenju kvalitetnije </w:t>
      </w:r>
      <w:r w:rsidR="0051400E" w:rsidRPr="00162093">
        <w:rPr>
          <w:rFonts w:cstheme="minorHAnsi"/>
          <w:sz w:val="24"/>
          <w:szCs w:val="24"/>
        </w:rPr>
        <w:t>Odluke</w:t>
      </w:r>
      <w:r w:rsidR="00D83C81" w:rsidRPr="00162093">
        <w:rPr>
          <w:rFonts w:cstheme="minorHAnsi"/>
          <w:sz w:val="24"/>
          <w:szCs w:val="24"/>
        </w:rPr>
        <w:t xml:space="preserve">. </w:t>
      </w:r>
      <w:r w:rsidR="00B71656" w:rsidRPr="00162093">
        <w:rPr>
          <w:rFonts w:cstheme="minorHAnsi"/>
          <w:sz w:val="24"/>
          <w:szCs w:val="24"/>
        </w:rPr>
        <w:t xml:space="preserve">Savjetovanje s javnošću provodi se u razdoblju </w:t>
      </w:r>
      <w:r w:rsidR="00210960" w:rsidRPr="00162093">
        <w:rPr>
          <w:rFonts w:cstheme="minorHAnsi"/>
          <w:sz w:val="24"/>
          <w:szCs w:val="24"/>
        </w:rPr>
        <w:t xml:space="preserve">od </w:t>
      </w:r>
      <w:r w:rsidR="0041472D" w:rsidRPr="0041472D">
        <w:rPr>
          <w:rFonts w:cstheme="minorHAnsi"/>
          <w:color w:val="000000" w:themeColor="text1"/>
          <w:sz w:val="24"/>
          <w:szCs w:val="24"/>
          <w:u w:val="single"/>
        </w:rPr>
        <w:t>22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>.0</w:t>
      </w:r>
      <w:r w:rsidR="00312673" w:rsidRPr="0041472D">
        <w:rPr>
          <w:rFonts w:cstheme="minorHAnsi"/>
          <w:color w:val="000000" w:themeColor="text1"/>
          <w:sz w:val="24"/>
          <w:szCs w:val="24"/>
          <w:u w:val="single"/>
        </w:rPr>
        <w:t>2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 xml:space="preserve">.2025. do </w:t>
      </w:r>
      <w:r w:rsidR="002A2E46" w:rsidRPr="0041472D">
        <w:rPr>
          <w:rFonts w:cstheme="minorHAnsi"/>
          <w:color w:val="000000" w:themeColor="text1"/>
          <w:sz w:val="24"/>
          <w:szCs w:val="24"/>
          <w:u w:val="single"/>
        </w:rPr>
        <w:t>2</w:t>
      </w:r>
      <w:r w:rsidR="0041472D" w:rsidRPr="0041472D">
        <w:rPr>
          <w:rFonts w:cstheme="minorHAnsi"/>
          <w:color w:val="000000" w:themeColor="text1"/>
          <w:sz w:val="24"/>
          <w:szCs w:val="24"/>
          <w:u w:val="single"/>
        </w:rPr>
        <w:t>4</w:t>
      </w:r>
      <w:r w:rsidR="00226709" w:rsidRPr="0041472D">
        <w:rPr>
          <w:rFonts w:cstheme="minorHAnsi"/>
          <w:color w:val="000000" w:themeColor="text1"/>
          <w:sz w:val="24"/>
          <w:szCs w:val="24"/>
          <w:u w:val="single"/>
        </w:rPr>
        <w:t>.03.2025.</w:t>
      </w:r>
    </w:p>
    <w:p w14:paraId="60CA4F10" w14:textId="77777777" w:rsidR="005F5D0C" w:rsidRPr="00162093" w:rsidRDefault="005F5D0C" w:rsidP="005F5D0C">
      <w:pPr>
        <w:spacing w:after="0"/>
        <w:jc w:val="both"/>
        <w:rPr>
          <w:rFonts w:cstheme="minorHAnsi"/>
          <w:sz w:val="24"/>
          <w:szCs w:val="24"/>
        </w:rPr>
      </w:pPr>
    </w:p>
    <w:p w14:paraId="4C47F13A" w14:textId="77777777" w:rsidR="008420C6" w:rsidRPr="00162093" w:rsidRDefault="00D83C81" w:rsidP="00D83C81">
      <w:pPr>
        <w:spacing w:after="0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</w:t>
      </w:r>
      <w:r w:rsidR="008420C6" w:rsidRPr="00162093">
        <w:rPr>
          <w:rFonts w:cstheme="minorHAnsi"/>
          <w:sz w:val="24"/>
          <w:szCs w:val="24"/>
        </w:rPr>
        <w:t>rijedlog</w:t>
      </w:r>
      <w:r w:rsidRPr="00162093">
        <w:rPr>
          <w:rFonts w:cstheme="minorHAnsi"/>
          <w:sz w:val="24"/>
          <w:szCs w:val="24"/>
        </w:rPr>
        <w:t>e,</w:t>
      </w:r>
      <w:r w:rsidR="008420C6" w:rsidRPr="00162093">
        <w:rPr>
          <w:rFonts w:cstheme="minorHAnsi"/>
          <w:sz w:val="24"/>
          <w:szCs w:val="24"/>
        </w:rPr>
        <w:t xml:space="preserve"> odnosno mišljenja u svezi s nacrtom akta</w:t>
      </w:r>
      <w:r w:rsidRPr="00162093">
        <w:rPr>
          <w:rFonts w:cstheme="minorHAnsi"/>
          <w:sz w:val="24"/>
          <w:szCs w:val="24"/>
        </w:rPr>
        <w:t xml:space="preserve"> zainteresirana javnost može </w:t>
      </w:r>
      <w:r w:rsidR="009F5143" w:rsidRPr="00162093">
        <w:rPr>
          <w:rFonts w:cstheme="minorHAnsi"/>
          <w:sz w:val="24"/>
          <w:szCs w:val="24"/>
        </w:rPr>
        <w:t>dostaviti</w:t>
      </w:r>
      <w:r w:rsidR="008420C6" w:rsidRPr="00162093">
        <w:rPr>
          <w:rFonts w:cstheme="minorHAnsi"/>
          <w:sz w:val="24"/>
          <w:szCs w:val="24"/>
        </w:rPr>
        <w:t>:</w:t>
      </w:r>
    </w:p>
    <w:p w14:paraId="7EFE24CB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osobnom dostavom u pisarnicu Općine </w:t>
      </w:r>
      <w:r w:rsidR="00191F1E" w:rsidRPr="00162093">
        <w:rPr>
          <w:rFonts w:cstheme="minorHAnsi"/>
          <w:sz w:val="24"/>
          <w:szCs w:val="24"/>
        </w:rPr>
        <w:t>Malinska-Dubašnica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Lina Bolmarčića 22</w:t>
      </w:r>
      <w:r w:rsidRPr="00162093">
        <w:rPr>
          <w:rFonts w:cstheme="minorHAnsi"/>
          <w:sz w:val="24"/>
          <w:szCs w:val="24"/>
        </w:rPr>
        <w:t xml:space="preserve">, </w:t>
      </w:r>
      <w:r w:rsidR="00191F1E" w:rsidRPr="00162093">
        <w:rPr>
          <w:rFonts w:cstheme="minorHAnsi"/>
          <w:sz w:val="24"/>
          <w:szCs w:val="24"/>
        </w:rPr>
        <w:t>Malinska</w:t>
      </w:r>
      <w:r w:rsidRPr="00162093">
        <w:rPr>
          <w:rFonts w:cstheme="minorHAnsi"/>
          <w:sz w:val="24"/>
          <w:szCs w:val="24"/>
        </w:rPr>
        <w:t xml:space="preserve"> </w:t>
      </w:r>
    </w:p>
    <w:p w14:paraId="76D68112" w14:textId="77777777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poštom na adresu </w:t>
      </w:r>
      <w:r w:rsidR="00191F1E" w:rsidRPr="00162093">
        <w:rPr>
          <w:rFonts w:cstheme="minorHAnsi"/>
          <w:sz w:val="24"/>
          <w:szCs w:val="24"/>
        </w:rPr>
        <w:t>Općine Malinska-Dubašnica, Lina Bolmarčića 22, 51511 Malinska</w:t>
      </w:r>
      <w:r w:rsidRPr="00162093">
        <w:rPr>
          <w:rFonts w:cstheme="minorHAnsi"/>
          <w:sz w:val="24"/>
          <w:szCs w:val="24"/>
        </w:rPr>
        <w:t xml:space="preserve">, </w:t>
      </w:r>
    </w:p>
    <w:p w14:paraId="1E227D29" w14:textId="52C454B8" w:rsidR="00191F1E" w:rsidRPr="00162093" w:rsidRDefault="00B71656" w:rsidP="00191F1E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 xml:space="preserve">• e-mailom na adresu: </w:t>
      </w:r>
      <w:hyperlink r:id="rId7" w:history="1">
        <w:r w:rsidR="00A0786B" w:rsidRPr="00162093">
          <w:rPr>
            <w:rStyle w:val="Hiperveza"/>
            <w:rFonts w:cstheme="minorHAnsi"/>
            <w:sz w:val="24"/>
            <w:szCs w:val="24"/>
          </w:rPr>
          <w:t>procelnik@malinska.hr</w:t>
        </w:r>
      </w:hyperlink>
    </w:p>
    <w:p w14:paraId="2C285DD8" w14:textId="77777777" w:rsidR="00191F1E" w:rsidRPr="00162093" w:rsidRDefault="00191F1E" w:rsidP="005F5D0C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3A4FA0B" w14:textId="36A3ED1E" w:rsidR="00857B82" w:rsidRPr="00162093" w:rsidRDefault="00B71656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b/>
          <w:sz w:val="24"/>
          <w:szCs w:val="24"/>
        </w:rPr>
        <w:t>obvezno</w:t>
      </w:r>
      <w:r w:rsidRPr="00162093">
        <w:rPr>
          <w:rFonts w:cstheme="minorHAnsi"/>
          <w:sz w:val="24"/>
          <w:szCs w:val="24"/>
        </w:rPr>
        <w:t xml:space="preserve"> na obrascu u privitku</w:t>
      </w:r>
      <w:r w:rsidR="00C3380F" w:rsidRPr="00162093">
        <w:rPr>
          <w:rFonts w:cstheme="minorHAnsi"/>
          <w:sz w:val="24"/>
          <w:szCs w:val="24"/>
        </w:rPr>
        <w:t xml:space="preserve"> ovog javnog poziva</w:t>
      </w:r>
      <w:r w:rsidRPr="00162093">
        <w:rPr>
          <w:rFonts w:cstheme="minorHAnsi"/>
          <w:sz w:val="24"/>
          <w:szCs w:val="24"/>
        </w:rPr>
        <w:t xml:space="preserve">, najkasnije 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do </w:t>
      </w:r>
      <w:r w:rsidR="0041472D" w:rsidRPr="0041472D">
        <w:rPr>
          <w:rFonts w:cstheme="minorHAnsi"/>
          <w:color w:val="000000" w:themeColor="text1"/>
          <w:sz w:val="24"/>
          <w:szCs w:val="24"/>
        </w:rPr>
        <w:t>24</w:t>
      </w:r>
      <w:r w:rsidR="00226709" w:rsidRPr="0041472D">
        <w:rPr>
          <w:rFonts w:cstheme="minorHAnsi"/>
          <w:color w:val="000000" w:themeColor="text1"/>
          <w:sz w:val="24"/>
          <w:szCs w:val="24"/>
        </w:rPr>
        <w:t>.03</w:t>
      </w:r>
      <w:r w:rsidR="00F7040F" w:rsidRPr="0041472D">
        <w:rPr>
          <w:rFonts w:cstheme="minorHAnsi"/>
          <w:color w:val="000000" w:themeColor="text1"/>
          <w:sz w:val="24"/>
          <w:szCs w:val="24"/>
        </w:rPr>
        <w:t>.2025</w:t>
      </w:r>
      <w:r w:rsidR="0051400E" w:rsidRPr="0041472D">
        <w:rPr>
          <w:rFonts w:cstheme="minorHAnsi"/>
          <w:color w:val="000000" w:themeColor="text1"/>
          <w:sz w:val="24"/>
          <w:szCs w:val="24"/>
        </w:rPr>
        <w:t>.</w:t>
      </w:r>
      <w:r w:rsidRPr="0041472D">
        <w:rPr>
          <w:rFonts w:cstheme="minorHAnsi"/>
          <w:color w:val="000000" w:themeColor="text1"/>
          <w:sz w:val="24"/>
          <w:szCs w:val="24"/>
        </w:rPr>
        <w:t xml:space="preserve"> godine</w:t>
      </w:r>
      <w:r w:rsidR="005F5D0C" w:rsidRPr="0041472D">
        <w:rPr>
          <w:rFonts w:cstheme="minorHAnsi"/>
          <w:color w:val="000000" w:themeColor="text1"/>
          <w:sz w:val="24"/>
          <w:szCs w:val="24"/>
        </w:rPr>
        <w:t>.</w:t>
      </w:r>
    </w:p>
    <w:p w14:paraId="0B1931EB" w14:textId="77777777" w:rsidR="00C3380F" w:rsidRPr="00162093" w:rsidRDefault="00C3380F" w:rsidP="002F34F0">
      <w:pPr>
        <w:spacing w:after="0"/>
        <w:jc w:val="both"/>
        <w:rPr>
          <w:rFonts w:cstheme="minorHAnsi"/>
          <w:sz w:val="24"/>
          <w:szCs w:val="24"/>
        </w:rPr>
      </w:pPr>
    </w:p>
    <w:p w14:paraId="609CC781" w14:textId="77777777" w:rsidR="00191F1E" w:rsidRPr="00162093" w:rsidRDefault="000B5929" w:rsidP="00CD3B32">
      <w:pPr>
        <w:jc w:val="both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Po isteku roka za dostavu mišljenja i prijedloga izradit će se i objaviti Izvješće o savjetovanju s javnošću koje sadrži zaprimljene prijedloge i primjedbe te očitovanja. Izvješće će se objaviti na službenim Internetskim stranicama Općine Malinska-Dubašnica www.malinska.hr.</w:t>
      </w:r>
    </w:p>
    <w:p w14:paraId="799E9679" w14:textId="21EB2A64" w:rsidR="000B5929" w:rsidRPr="00162093" w:rsidRDefault="008E46E5" w:rsidP="00191F1E">
      <w:pPr>
        <w:spacing w:after="0"/>
        <w:rPr>
          <w:rFonts w:cstheme="minorHAnsi"/>
          <w:sz w:val="24"/>
          <w:szCs w:val="24"/>
        </w:rPr>
      </w:pPr>
      <w:r w:rsidRPr="008E46E5">
        <w:rPr>
          <w:rFonts w:cstheme="minorHAnsi"/>
          <w:sz w:val="24"/>
          <w:szCs w:val="24"/>
        </w:rPr>
        <w:t>Nacrt prijedloga Odluke, koji se nalazi u prilogu ovog poziva, predstavlja radni materijal pa je kao takav podložan ispravcima, izmjenama i dopunama te se ne može smatrati konačnim, u cijelosti dovršenim prijedlogom Odluke.</w:t>
      </w:r>
    </w:p>
    <w:p w14:paraId="4A607C64" w14:textId="7290D92C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0E782E73" w14:textId="26CFC100" w:rsidR="00A73D3A" w:rsidRPr="00162093" w:rsidRDefault="00A73D3A" w:rsidP="00191F1E">
      <w:pPr>
        <w:spacing w:after="0"/>
        <w:rPr>
          <w:rFonts w:cstheme="minorHAnsi"/>
          <w:sz w:val="24"/>
          <w:szCs w:val="24"/>
        </w:rPr>
      </w:pPr>
    </w:p>
    <w:p w14:paraId="183E8558" w14:textId="77777777" w:rsidR="00210960" w:rsidRPr="00162093" w:rsidRDefault="00210960" w:rsidP="00191F1E">
      <w:pPr>
        <w:spacing w:after="0"/>
        <w:rPr>
          <w:rFonts w:cstheme="minorHAnsi"/>
          <w:sz w:val="24"/>
          <w:szCs w:val="24"/>
        </w:rPr>
      </w:pPr>
    </w:p>
    <w:p w14:paraId="361D5374" w14:textId="77777777" w:rsidR="00162093" w:rsidRPr="00162093" w:rsidRDefault="00162093" w:rsidP="00162093">
      <w:pPr>
        <w:jc w:val="center"/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</w:pPr>
      <w:r w:rsidRPr="00162093">
        <w:rPr>
          <w:rFonts w:eastAsia="Calibri" w:cstheme="minorHAnsi"/>
          <w:b/>
          <w:bCs/>
          <w:noProof/>
          <w:spacing w:val="60"/>
          <w:kern w:val="2"/>
          <w14:ligatures w14:val="standardContextual"/>
        </w:rPr>
        <w:t>OBRAZLOŽENJE</w:t>
      </w:r>
    </w:p>
    <w:p w14:paraId="47EC2101" w14:textId="5A62F6AC" w:rsidR="00312673" w:rsidRPr="00B8637A" w:rsidRDefault="00312673" w:rsidP="00B8637A">
      <w:pPr>
        <w:jc w:val="both"/>
        <w:rPr>
          <w:rFonts w:cstheme="minorHAnsi"/>
          <w:sz w:val="24"/>
          <w:szCs w:val="24"/>
        </w:rPr>
      </w:pPr>
      <w:bookmarkStart w:id="1" w:name="_Hlk100240909"/>
      <w:r w:rsidRPr="00B8637A">
        <w:rPr>
          <w:rFonts w:cstheme="minorHAnsi"/>
          <w:sz w:val="24"/>
          <w:szCs w:val="24"/>
        </w:rPr>
        <w:t xml:space="preserve">Pravna osnova za donošenje Prijedloga </w:t>
      </w:r>
      <w:r w:rsidR="000E4E74" w:rsidRPr="00B8637A">
        <w:rPr>
          <w:rFonts w:cstheme="minorHAnsi"/>
          <w:sz w:val="24"/>
          <w:szCs w:val="24"/>
        </w:rPr>
        <w:t xml:space="preserve">odluke o uvjetima, mjerilima i postupku za kupnju stanova iz programa društveno poticajne stanogradnje </w:t>
      </w:r>
      <w:r w:rsidRPr="00B8637A">
        <w:rPr>
          <w:rFonts w:cstheme="minorHAnsi"/>
          <w:sz w:val="24"/>
          <w:szCs w:val="24"/>
        </w:rPr>
        <w:t xml:space="preserve">je čl. </w:t>
      </w:r>
      <w:r w:rsidR="004635C3" w:rsidRPr="00B8637A">
        <w:rPr>
          <w:rFonts w:cstheme="minorHAnsi"/>
          <w:sz w:val="24"/>
          <w:szCs w:val="24"/>
        </w:rPr>
        <w:t>23</w:t>
      </w:r>
      <w:r w:rsidRPr="00B8637A">
        <w:rPr>
          <w:rFonts w:cstheme="minorHAnsi"/>
          <w:sz w:val="24"/>
          <w:szCs w:val="24"/>
        </w:rPr>
        <w:t xml:space="preserve">. stavka </w:t>
      </w:r>
      <w:r w:rsidR="004635C3" w:rsidRPr="00B8637A">
        <w:rPr>
          <w:rFonts w:cstheme="minorHAnsi"/>
          <w:sz w:val="24"/>
          <w:szCs w:val="24"/>
        </w:rPr>
        <w:t>3</w:t>
      </w:r>
      <w:r w:rsidRPr="00B8637A">
        <w:rPr>
          <w:rFonts w:cstheme="minorHAnsi"/>
          <w:sz w:val="24"/>
          <w:szCs w:val="24"/>
        </w:rPr>
        <w:t xml:space="preserve">. Zakona o </w:t>
      </w:r>
      <w:r w:rsidR="004635C3" w:rsidRPr="00B8637A">
        <w:rPr>
          <w:rFonts w:cstheme="minorHAnsi"/>
          <w:sz w:val="24"/>
          <w:szCs w:val="24"/>
        </w:rPr>
        <w:t>društveno poticajnoj stanogradnji</w:t>
      </w:r>
      <w:r w:rsidRPr="00B8637A">
        <w:rPr>
          <w:rFonts w:cstheme="minorHAnsi"/>
          <w:sz w:val="24"/>
          <w:szCs w:val="24"/>
        </w:rPr>
        <w:t xml:space="preserve"> (»Narodne novine« broj </w:t>
      </w:r>
      <w:r w:rsidR="004635C3" w:rsidRPr="00B8637A">
        <w:rPr>
          <w:rFonts w:cstheme="minorHAnsi"/>
          <w:sz w:val="24"/>
          <w:szCs w:val="24"/>
        </w:rPr>
        <w:t>109/01, 82/04, 76/07, 38/09, 86/12, 07/13, 26/15, 57/18, 66/19, 58/21</w:t>
      </w:r>
      <w:r w:rsidRPr="00B8637A">
        <w:rPr>
          <w:rFonts w:cstheme="minorHAnsi"/>
          <w:sz w:val="24"/>
          <w:szCs w:val="24"/>
        </w:rPr>
        <w:t>)  – u daljnjem tekstu: Zakon.</w:t>
      </w:r>
    </w:p>
    <w:p w14:paraId="472F50EF" w14:textId="7EFF5F8C" w:rsidR="004635C3" w:rsidRPr="00B8637A" w:rsidRDefault="004635C3" w:rsidP="00B8637A">
      <w:pPr>
        <w:jc w:val="both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S obzirom da je riješeno stambeno pitanje jedno od temeljnih ljudskih potreba, a nemogućnost realizacije te potrebe direktno utječe na demografska pitanja i pitanja zaustavljanja mladih osoba od iseljavanja, potrebno je žurno donošenje mjera.</w:t>
      </w:r>
    </w:p>
    <w:p w14:paraId="37207F1D" w14:textId="4BAFD961" w:rsidR="004635C3" w:rsidRPr="00B8637A" w:rsidRDefault="004635C3" w:rsidP="00B8637A">
      <w:pPr>
        <w:jc w:val="both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 xml:space="preserve">Kako bi se predložene mjere za omogućavanje </w:t>
      </w:r>
      <w:proofErr w:type="spellStart"/>
      <w:r w:rsidRPr="00B8637A">
        <w:rPr>
          <w:rFonts w:cstheme="minorHAnsi"/>
          <w:sz w:val="24"/>
          <w:szCs w:val="24"/>
        </w:rPr>
        <w:t>priuštivog</w:t>
      </w:r>
      <w:proofErr w:type="spellEnd"/>
      <w:r w:rsidRPr="00B8637A">
        <w:rPr>
          <w:rFonts w:cstheme="minorHAnsi"/>
          <w:sz w:val="24"/>
          <w:szCs w:val="24"/>
        </w:rPr>
        <w:t xml:space="preserve"> stanovanja što prije aktivirale i kako bi se već tijekom 2025. godine omogućilo rješavanje stambenog pitanja po povoljnijim uvjetima za građane nužno</w:t>
      </w:r>
      <w:r w:rsidR="001D0888" w:rsidRPr="00B8637A">
        <w:rPr>
          <w:rFonts w:cstheme="minorHAnsi"/>
          <w:sz w:val="24"/>
          <w:szCs w:val="24"/>
        </w:rPr>
        <w:t>, kao početni korak, donijeti Odluku.</w:t>
      </w:r>
    </w:p>
    <w:p w14:paraId="7039EE47" w14:textId="0CBAB976" w:rsidR="004635C3" w:rsidRPr="00B8637A" w:rsidRDefault="004635C3" w:rsidP="00B8637A">
      <w:pPr>
        <w:jc w:val="both"/>
        <w:rPr>
          <w:rFonts w:cstheme="minorHAnsi"/>
          <w:sz w:val="24"/>
          <w:szCs w:val="24"/>
        </w:rPr>
      </w:pPr>
      <w:r w:rsidRPr="00B8637A">
        <w:rPr>
          <w:rFonts w:cstheme="minorHAnsi"/>
          <w:sz w:val="24"/>
          <w:szCs w:val="24"/>
        </w:rPr>
        <w:t>Prilikom sastavljanja Nacrta prijedloga Odluke prvenstveno se vodilo računa o transparentnosti postupka i poštivanju redoslijeda uvrštenosti na Listu prvenstva, uz poseban naglasak na osobe koje prvi puta stječu stan po programu društveno poticane stanogradnje na području Republike Hrvatske</w:t>
      </w:r>
      <w:r w:rsidR="001D0888" w:rsidRPr="00B8637A">
        <w:rPr>
          <w:rFonts w:cstheme="minorHAnsi"/>
          <w:sz w:val="24"/>
          <w:szCs w:val="24"/>
        </w:rPr>
        <w:t>.</w:t>
      </w:r>
    </w:p>
    <w:bookmarkEnd w:id="1"/>
    <w:p w14:paraId="54F523CD" w14:textId="77777777" w:rsidR="00312673" w:rsidRDefault="00312673" w:rsidP="005F5D0C">
      <w:pPr>
        <w:ind w:left="6372"/>
        <w:jc w:val="center"/>
        <w:rPr>
          <w:rFonts w:cstheme="minorHAnsi"/>
          <w:sz w:val="24"/>
          <w:szCs w:val="24"/>
        </w:rPr>
      </w:pPr>
    </w:p>
    <w:p w14:paraId="0E06D55F" w14:textId="4FADADE6" w:rsidR="00B439E5" w:rsidRPr="00162093" w:rsidRDefault="008E3E26" w:rsidP="005F5D0C">
      <w:pPr>
        <w:ind w:left="6372"/>
        <w:jc w:val="center"/>
        <w:rPr>
          <w:rFonts w:cstheme="minorHAnsi"/>
          <w:sz w:val="24"/>
          <w:szCs w:val="24"/>
        </w:rPr>
      </w:pPr>
      <w:r w:rsidRPr="00162093">
        <w:rPr>
          <w:rFonts w:cstheme="minorHAnsi"/>
          <w:sz w:val="24"/>
          <w:szCs w:val="24"/>
        </w:rPr>
        <w:t>PROČELNIK</w:t>
      </w:r>
    </w:p>
    <w:p w14:paraId="593E2B1A" w14:textId="0151F2C2" w:rsidR="006D4B54" w:rsidRPr="00210960" w:rsidRDefault="00992B76" w:rsidP="00223808">
      <w:pPr>
        <w:ind w:left="6372"/>
        <w:jc w:val="center"/>
        <w:rPr>
          <w:rFonts w:cstheme="minorHAnsi"/>
          <w:sz w:val="24"/>
          <w:szCs w:val="24"/>
        </w:rPr>
      </w:pPr>
      <w:r w:rsidRPr="00210960">
        <w:rPr>
          <w:rFonts w:cstheme="minorHAnsi"/>
          <w:sz w:val="24"/>
          <w:szCs w:val="24"/>
        </w:rPr>
        <w:t>Neven Matuč</w:t>
      </w:r>
    </w:p>
    <w:sectPr w:rsidR="006D4B54" w:rsidRPr="00210960" w:rsidSect="00D03556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CCC"/>
    <w:multiLevelType w:val="hybridMultilevel"/>
    <w:tmpl w:val="325A0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10A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71C2606">
      <w:start w:val="12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6988"/>
    <w:multiLevelType w:val="hybridMultilevel"/>
    <w:tmpl w:val="E598BB2A"/>
    <w:lvl w:ilvl="0" w:tplc="F97A5B42">
      <w:start w:val="13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79D6"/>
    <w:multiLevelType w:val="hybridMultilevel"/>
    <w:tmpl w:val="185AAA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13035">
    <w:abstractNumId w:val="1"/>
  </w:num>
  <w:num w:numId="2" w16cid:durableId="485128079">
    <w:abstractNumId w:val="0"/>
  </w:num>
  <w:num w:numId="3" w16cid:durableId="1272053792">
    <w:abstractNumId w:val="3"/>
  </w:num>
  <w:num w:numId="4" w16cid:durableId="157215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B5929"/>
    <w:rsid w:val="000E4E74"/>
    <w:rsid w:val="00111DBC"/>
    <w:rsid w:val="001306B9"/>
    <w:rsid w:val="00162093"/>
    <w:rsid w:val="00191F1E"/>
    <w:rsid w:val="001923A8"/>
    <w:rsid w:val="001B4880"/>
    <w:rsid w:val="001D0888"/>
    <w:rsid w:val="00210960"/>
    <w:rsid w:val="00223808"/>
    <w:rsid w:val="00226709"/>
    <w:rsid w:val="002401F8"/>
    <w:rsid w:val="00251B65"/>
    <w:rsid w:val="00261705"/>
    <w:rsid w:val="00276305"/>
    <w:rsid w:val="002768EF"/>
    <w:rsid w:val="002A2E46"/>
    <w:rsid w:val="002C6180"/>
    <w:rsid w:val="002D1B94"/>
    <w:rsid w:val="002F34F0"/>
    <w:rsid w:val="00301C3E"/>
    <w:rsid w:val="00312673"/>
    <w:rsid w:val="003403DD"/>
    <w:rsid w:val="0035131D"/>
    <w:rsid w:val="003518D4"/>
    <w:rsid w:val="004138C2"/>
    <w:rsid w:val="0041472D"/>
    <w:rsid w:val="004635C3"/>
    <w:rsid w:val="004B4856"/>
    <w:rsid w:val="00502168"/>
    <w:rsid w:val="0051400E"/>
    <w:rsid w:val="00522B68"/>
    <w:rsid w:val="00584383"/>
    <w:rsid w:val="005D0F2B"/>
    <w:rsid w:val="005F5D0C"/>
    <w:rsid w:val="006353E4"/>
    <w:rsid w:val="00640267"/>
    <w:rsid w:val="00656719"/>
    <w:rsid w:val="006C5D3F"/>
    <w:rsid w:val="006D4B54"/>
    <w:rsid w:val="007C2195"/>
    <w:rsid w:val="008420C6"/>
    <w:rsid w:val="00856830"/>
    <w:rsid w:val="00857B82"/>
    <w:rsid w:val="008A38B6"/>
    <w:rsid w:val="008E3E26"/>
    <w:rsid w:val="008E46E5"/>
    <w:rsid w:val="00982E5B"/>
    <w:rsid w:val="00992B76"/>
    <w:rsid w:val="009F5143"/>
    <w:rsid w:val="00A0786B"/>
    <w:rsid w:val="00A73D3A"/>
    <w:rsid w:val="00AA01EE"/>
    <w:rsid w:val="00AE7805"/>
    <w:rsid w:val="00B17BA5"/>
    <w:rsid w:val="00B439E5"/>
    <w:rsid w:val="00B71656"/>
    <w:rsid w:val="00B81FCD"/>
    <w:rsid w:val="00B8637A"/>
    <w:rsid w:val="00BC7808"/>
    <w:rsid w:val="00C3380F"/>
    <w:rsid w:val="00C76E19"/>
    <w:rsid w:val="00C7795C"/>
    <w:rsid w:val="00CB5279"/>
    <w:rsid w:val="00CD3B32"/>
    <w:rsid w:val="00D03556"/>
    <w:rsid w:val="00D83C81"/>
    <w:rsid w:val="00E25A93"/>
    <w:rsid w:val="00E30157"/>
    <w:rsid w:val="00E33B8D"/>
    <w:rsid w:val="00E52B49"/>
    <w:rsid w:val="00E74ED0"/>
    <w:rsid w:val="00F7040F"/>
    <w:rsid w:val="00FA5BD5"/>
    <w:rsid w:val="00FC617C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2</cp:revision>
  <cp:lastPrinted>2025-01-10T12:10:00Z</cp:lastPrinted>
  <dcterms:created xsi:type="dcterms:W3CDTF">2025-02-22T05:54:00Z</dcterms:created>
  <dcterms:modified xsi:type="dcterms:W3CDTF">2025-02-22T05:54:00Z</dcterms:modified>
</cp:coreProperties>
</file>