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21AB9" w14:textId="757FDB1E" w:rsidR="00983FB2" w:rsidRDefault="00983FB2" w:rsidP="00DA1331">
      <w:pPr>
        <w:jc w:val="right"/>
      </w:pPr>
      <w:r>
        <w:t>PRIJEDLOG</w:t>
      </w:r>
    </w:p>
    <w:p w14:paraId="13734167" w14:textId="37A3D893" w:rsidR="00983FB2" w:rsidRDefault="00983FB2" w:rsidP="00983FB2">
      <w:pPr>
        <w:jc w:val="both"/>
      </w:pPr>
      <w:r>
        <w:t>Temeljem  odredbe članka 39. stavka 4. Zakona o pomorskom dobru i morskim lukama („Narodne novine“ br. 83/23) i odredbe članka 24. Statuta Općine Malinska-</w:t>
      </w:r>
      <w:proofErr w:type="spellStart"/>
      <w:r>
        <w:t>Dubašnica</w:t>
      </w:r>
      <w:proofErr w:type="spellEnd"/>
      <w:r>
        <w:t xml:space="preserve"> („Službene novine Primorsko-goranske županije“ broj 7/21) Općinsko vijeće Općine Malinska-</w:t>
      </w:r>
      <w:proofErr w:type="spellStart"/>
      <w:r>
        <w:t>Dubašnica</w:t>
      </w:r>
      <w:proofErr w:type="spellEnd"/>
      <w:r>
        <w:t>, na sjednici održanoj dana</w:t>
      </w:r>
      <w:r>
        <w:tab/>
        <w:t>202</w:t>
      </w:r>
      <w:r w:rsidR="0038083F">
        <w:t>4</w:t>
      </w:r>
      <w:r>
        <w:t>. godine, donijelo je</w:t>
      </w:r>
    </w:p>
    <w:p w14:paraId="140C7BFD" w14:textId="77777777" w:rsidR="00983FB2" w:rsidRDefault="00983FB2" w:rsidP="00983FB2">
      <w:pPr>
        <w:jc w:val="both"/>
      </w:pPr>
    </w:p>
    <w:p w14:paraId="47A0CC2F" w14:textId="70342DBD" w:rsidR="00983FB2" w:rsidRPr="00983FB2" w:rsidRDefault="00E91978" w:rsidP="00E91978">
      <w:pPr>
        <w:jc w:val="center"/>
        <w:rPr>
          <w:b/>
          <w:bCs/>
        </w:rPr>
      </w:pPr>
      <w:r>
        <w:rPr>
          <w:b/>
          <w:bCs/>
        </w:rPr>
        <w:t xml:space="preserve">IZMJENE I DOPUNE </w:t>
      </w:r>
      <w:r w:rsidR="00983FB2" w:rsidRPr="00983FB2">
        <w:rPr>
          <w:b/>
          <w:bCs/>
        </w:rPr>
        <w:t>PLAN</w:t>
      </w:r>
      <w:r>
        <w:rPr>
          <w:b/>
          <w:bCs/>
        </w:rPr>
        <w:t>A</w:t>
      </w:r>
      <w:r w:rsidR="00983FB2" w:rsidRPr="00983FB2">
        <w:rPr>
          <w:b/>
          <w:bCs/>
        </w:rPr>
        <w:t xml:space="preserve"> UPRAVLJANJA POMORSKIM DOBROM NA PODRUČJU OPĆINE MALINSKA – DUBAŠNICA  Z</w:t>
      </w:r>
      <w:r>
        <w:rPr>
          <w:b/>
          <w:bCs/>
        </w:rPr>
        <w:t>A</w:t>
      </w:r>
      <w:r w:rsidR="00983FB2" w:rsidRPr="00983FB2">
        <w:rPr>
          <w:b/>
          <w:bCs/>
        </w:rPr>
        <w:t xml:space="preserve">  RAZDOBLJE 2024. -  2028. godine</w:t>
      </w:r>
    </w:p>
    <w:p w14:paraId="0E20970B" w14:textId="77777777" w:rsidR="00983FB2" w:rsidRDefault="00983FB2" w:rsidP="00983FB2"/>
    <w:p w14:paraId="20562B38" w14:textId="44ADCD9B" w:rsidR="00983FB2" w:rsidRDefault="00983FB2" w:rsidP="00983FB2">
      <w:pPr>
        <w:jc w:val="center"/>
      </w:pPr>
      <w:r>
        <w:t>Članak 1.</w:t>
      </w:r>
    </w:p>
    <w:p w14:paraId="07C68A2A" w14:textId="10E9936D" w:rsidR="00FA7D37" w:rsidRDefault="00FA7D37" w:rsidP="00845DF6">
      <w:pPr>
        <w:spacing w:after="80"/>
        <w:jc w:val="both"/>
      </w:pPr>
      <w:r w:rsidRPr="00FA7D37">
        <w:t>U Plan</w:t>
      </w:r>
      <w:r w:rsidR="00DA1331">
        <w:t>u</w:t>
      </w:r>
      <w:r w:rsidRPr="00FA7D37">
        <w:t xml:space="preserve"> upravljanja pomorskim dobrom na području Općine Malinska – </w:t>
      </w:r>
      <w:proofErr w:type="spellStart"/>
      <w:r w:rsidRPr="00FA7D37">
        <w:t>Dubašnica</w:t>
      </w:r>
      <w:proofErr w:type="spellEnd"/>
      <w:r w:rsidRPr="00FA7D37">
        <w:t xml:space="preserve"> za razdoblje 2024. – 2028. godine (Službene novine Primorsko-goranske županije </w:t>
      </w:r>
      <w:r>
        <w:t>9/24</w:t>
      </w:r>
      <w:r w:rsidRPr="00FA7D37">
        <w:t xml:space="preserve">) članak </w:t>
      </w:r>
      <w:r>
        <w:t>11</w:t>
      </w:r>
      <w:r w:rsidRPr="00FA7D37">
        <w:t xml:space="preserve">. </w:t>
      </w:r>
      <w:r>
        <w:t xml:space="preserve">st. </w:t>
      </w:r>
      <w:r w:rsidR="005F1088">
        <w:t>4</w:t>
      </w:r>
      <w:r>
        <w:t xml:space="preserve">. </w:t>
      </w:r>
      <w:r w:rsidRPr="00FA7D37">
        <w:t>mijenja se i glasi:</w:t>
      </w:r>
      <w:r>
        <w:t xml:space="preserve"> „</w:t>
      </w:r>
      <w:bookmarkStart w:id="0" w:name="_Hlk175916755"/>
      <w:r>
        <w:t>Priključke struje i vode osigurava ovlaštenik na pomorskom dobru, te snosi troškove potrošnje struje i vode</w:t>
      </w:r>
      <w:bookmarkEnd w:id="0"/>
      <w:r>
        <w:t>.“</w:t>
      </w:r>
    </w:p>
    <w:p w14:paraId="39B12712" w14:textId="3A09DB8A" w:rsidR="00FA7D37" w:rsidRDefault="00FA7D37" w:rsidP="00FA7D37">
      <w:pPr>
        <w:spacing w:after="80"/>
        <w:jc w:val="center"/>
      </w:pPr>
      <w:r>
        <w:t>Članak 2.</w:t>
      </w:r>
    </w:p>
    <w:p w14:paraId="2D324780" w14:textId="5A450CDC" w:rsidR="00FA7D37" w:rsidRDefault="00FA7D37" w:rsidP="00FA7D37">
      <w:pPr>
        <w:spacing w:after="80"/>
        <w:jc w:val="both"/>
      </w:pPr>
      <w:r>
        <w:t>U članku 13. broj: „1“ zamjenjuje se brojem: „3“.</w:t>
      </w:r>
    </w:p>
    <w:p w14:paraId="1848C819" w14:textId="77777777" w:rsidR="00FA7D37" w:rsidRDefault="00FA7D37" w:rsidP="00FA7D37">
      <w:pPr>
        <w:spacing w:after="80"/>
        <w:jc w:val="both"/>
      </w:pPr>
    </w:p>
    <w:p w14:paraId="6710E365" w14:textId="7281FEF1" w:rsidR="00FA7D37" w:rsidRDefault="00FA7D37" w:rsidP="00FA7D37">
      <w:pPr>
        <w:spacing w:after="80"/>
        <w:jc w:val="center"/>
      </w:pPr>
      <w:r>
        <w:t>Članak 3.</w:t>
      </w:r>
    </w:p>
    <w:p w14:paraId="35534F88" w14:textId="6DFBE60C" w:rsidR="00BE6434" w:rsidRDefault="0075043D" w:rsidP="0075043D">
      <w:pPr>
        <w:spacing w:after="80"/>
        <w:jc w:val="both"/>
      </w:pPr>
      <w:r>
        <w:t>U članku 14. stavak 1. točka 9. alineja 3. brišu se riječi: „</w:t>
      </w:r>
      <w:r w:rsidR="00BE6434">
        <w:t>ili kada ponuditelj istodobno prema Općini ili trgovačkim društvima kojima je Općina vlasnik ima dospjelo nepodmireno potraživanje u iznosu koji je jednak ili veći od duga ponuditelja</w:t>
      </w:r>
      <w:r>
        <w:t>“</w:t>
      </w:r>
    </w:p>
    <w:p w14:paraId="0C523B3D" w14:textId="77777777" w:rsidR="0075043D" w:rsidRDefault="0075043D" w:rsidP="00FE5BC1">
      <w:pPr>
        <w:jc w:val="center"/>
      </w:pPr>
    </w:p>
    <w:p w14:paraId="4250D435" w14:textId="0F8113FD" w:rsidR="00983FB2" w:rsidRDefault="00983FB2" w:rsidP="00FE5BC1">
      <w:pPr>
        <w:jc w:val="center"/>
      </w:pPr>
      <w:r>
        <w:t xml:space="preserve">Članak </w:t>
      </w:r>
      <w:r w:rsidR="0075043D">
        <w:t>4.</w:t>
      </w:r>
    </w:p>
    <w:p w14:paraId="44274246" w14:textId="4B63EF48" w:rsidR="00091C42" w:rsidRDefault="0075043D" w:rsidP="0075043D">
      <w:pPr>
        <w:spacing w:after="80"/>
        <w:jc w:val="both"/>
      </w:pPr>
      <w:r>
        <w:t>U članku 17. stavak 1. alineja 4. brišu se riječi: „i</w:t>
      </w:r>
      <w:r w:rsidR="00983FB2">
        <w:t>li kada ponuditelj istodobno prema Općini ili trgovačkim društvima kojima je Općina vlasnik ima dospjelo nepodmireno potraživanje u iznosu koji je jednak ili veći od duga ponuditelja</w:t>
      </w:r>
      <w:r>
        <w:t>“</w:t>
      </w:r>
    </w:p>
    <w:p w14:paraId="5591B98D" w14:textId="085F4EF0" w:rsidR="00983FB2" w:rsidRDefault="00983FB2" w:rsidP="00787E76">
      <w:pPr>
        <w:jc w:val="center"/>
      </w:pPr>
      <w:r>
        <w:t xml:space="preserve">Članak </w:t>
      </w:r>
      <w:r w:rsidR="0075043D">
        <w:t>5.</w:t>
      </w:r>
    </w:p>
    <w:p w14:paraId="5E166597" w14:textId="2E4A75CE" w:rsidR="0075043D" w:rsidRDefault="0075043D" w:rsidP="0075043D">
      <w:pPr>
        <w:spacing w:after="80"/>
        <w:jc w:val="both"/>
      </w:pPr>
      <w:r w:rsidRPr="0075043D">
        <w:t>U članku 1</w:t>
      </w:r>
      <w:r>
        <w:t>8</w:t>
      </w:r>
      <w:r w:rsidRPr="0075043D">
        <w:t xml:space="preserve">. stavak </w:t>
      </w:r>
      <w:r>
        <w:t>4</w:t>
      </w:r>
      <w:r w:rsidRPr="0075043D">
        <w:t xml:space="preserve">. alineja </w:t>
      </w:r>
      <w:r>
        <w:t>3</w:t>
      </w:r>
      <w:r w:rsidRPr="0075043D">
        <w:t>. brišu se riječi: „ili kada ponuditelj istodobno prema Općini ili trgovačkim društvima kojima je Općina vlasnik ima dospjelo nepodmireno potraživanje u iznosu koji je jednak ili veći od duga ponuditelja“</w:t>
      </w:r>
    </w:p>
    <w:p w14:paraId="041E731F" w14:textId="4813DB8B" w:rsidR="00F368A1" w:rsidRDefault="00F368A1" w:rsidP="00F368A1">
      <w:pPr>
        <w:jc w:val="center"/>
      </w:pPr>
      <w:r>
        <w:t xml:space="preserve">Članak </w:t>
      </w:r>
      <w:r w:rsidR="00DA1331">
        <w:t>6</w:t>
      </w:r>
      <w:r>
        <w:t>.</w:t>
      </w:r>
    </w:p>
    <w:p w14:paraId="1C8C711D" w14:textId="23A8D4E1" w:rsidR="00DA1331" w:rsidRDefault="00901DBE" w:rsidP="00901DBE">
      <w:pPr>
        <w:jc w:val="both"/>
      </w:pPr>
      <w:r>
        <w:t>U tablici prilog 2. (</w:t>
      </w:r>
      <w:proofErr w:type="spellStart"/>
      <w:r>
        <w:t>Godišni</w:t>
      </w:r>
      <w:proofErr w:type="spellEnd"/>
      <w:r>
        <w:t xml:space="preserve"> plan upravljanja pomorskim dobrom Općine Malinska-</w:t>
      </w:r>
      <w:proofErr w:type="spellStart"/>
      <w:r>
        <w:t>Dubašnica</w:t>
      </w:r>
      <w:proofErr w:type="spellEnd"/>
      <w:r>
        <w:t xml:space="preserve"> 2024.-2028.), točki 5., iza </w:t>
      </w:r>
      <w:proofErr w:type="spellStart"/>
      <w:r>
        <w:t>podtočke</w:t>
      </w:r>
      <w:proofErr w:type="spellEnd"/>
      <w:r>
        <w:t xml:space="preserve"> 5.1., dodaje se nova </w:t>
      </w:r>
      <w:proofErr w:type="spellStart"/>
      <w:r>
        <w:t>podtočka</w:t>
      </w:r>
      <w:proofErr w:type="spellEnd"/>
      <w:r>
        <w:t xml:space="preserve"> 5.2. koja glasi: „</w:t>
      </w:r>
    </w:p>
    <w:p w14:paraId="766ED937" w14:textId="712CCFC6" w:rsidR="00901DBE" w:rsidRDefault="00901DBE" w:rsidP="00901DBE">
      <w:pPr>
        <w:jc w:val="both"/>
      </w:pPr>
      <w:r w:rsidRPr="00901DBE">
        <w:t>5.</w:t>
      </w:r>
      <w:r>
        <w:t>2</w:t>
      </w:r>
      <w:r w:rsidRPr="00901DBE">
        <w:t>.</w:t>
      </w:r>
      <w:r w:rsidRPr="00901DBE">
        <w:tab/>
        <w:t>ZIDARIĆI - Plaža Rova/Trstika</w:t>
      </w:r>
      <w:r w:rsidRPr="00901DBE">
        <w:tab/>
        <w:t>8212/2</w:t>
      </w:r>
      <w:r w:rsidRPr="00901DBE">
        <w:tab/>
        <w:t>Malinska-</w:t>
      </w:r>
      <w:proofErr w:type="spellStart"/>
      <w:r w:rsidRPr="00901DBE">
        <w:t>Dubašnica</w:t>
      </w:r>
      <w:proofErr w:type="spellEnd"/>
      <w:r w:rsidRPr="00901DBE">
        <w:tab/>
        <w:t>Iznajmljivanje opreme za rekreaciju i sport</w:t>
      </w:r>
      <w:r w:rsidRPr="00901DBE">
        <w:tab/>
      </w:r>
      <w:r>
        <w:t>ležaljke/suncobrani</w:t>
      </w:r>
      <w:r w:rsidRPr="00901DBE">
        <w:tab/>
      </w:r>
      <w:r w:rsidR="00D12A6F">
        <w:t>13</w:t>
      </w:r>
      <w:r w:rsidR="00EC32B0">
        <w:t>5</w:t>
      </w:r>
      <w:r w:rsidR="00D12A6F">
        <w:t xml:space="preserve"> </w:t>
      </w:r>
      <w:r w:rsidRPr="00901DBE">
        <w:t>komada</w:t>
      </w:r>
      <w:r w:rsidRPr="00901DBE">
        <w:tab/>
        <w:t>3</w:t>
      </w:r>
      <w:r w:rsidR="005F1088">
        <w:t xml:space="preserve"> </w:t>
      </w:r>
      <w:r w:rsidRPr="00901DBE">
        <w:t xml:space="preserve"> godine</w:t>
      </w:r>
      <w:r w:rsidRPr="00901DBE">
        <w:tab/>
        <w:t>1</w:t>
      </w:r>
      <w:r>
        <w:t>“</w:t>
      </w:r>
    </w:p>
    <w:p w14:paraId="7312BD3F" w14:textId="64FF0614" w:rsidR="00901DBE" w:rsidRDefault="00901DBE" w:rsidP="00901DBE">
      <w:pPr>
        <w:jc w:val="both"/>
      </w:pPr>
      <w:r>
        <w:t xml:space="preserve">U točki 10., iza </w:t>
      </w:r>
      <w:proofErr w:type="spellStart"/>
      <w:r>
        <w:t>podtočke</w:t>
      </w:r>
      <w:proofErr w:type="spellEnd"/>
      <w:r>
        <w:t xml:space="preserve"> </w:t>
      </w:r>
      <w:r w:rsidR="007838DE">
        <w:t xml:space="preserve">10.4., dodaje se nova </w:t>
      </w:r>
      <w:proofErr w:type="spellStart"/>
      <w:r w:rsidR="007838DE">
        <w:t>podtočka</w:t>
      </w:r>
      <w:proofErr w:type="spellEnd"/>
      <w:r w:rsidR="007838DE">
        <w:t xml:space="preserve"> 10.5. koja glasi: „</w:t>
      </w:r>
    </w:p>
    <w:p w14:paraId="3BDCD870" w14:textId="0E877CAD" w:rsidR="00D12A6F" w:rsidRDefault="007838DE" w:rsidP="005F1088">
      <w:pPr>
        <w:jc w:val="both"/>
      </w:pPr>
      <w:r>
        <w:t xml:space="preserve">10.5.  MALINSKA – Plaža </w:t>
      </w:r>
      <w:proofErr w:type="spellStart"/>
      <w:r>
        <w:t>Portić</w:t>
      </w:r>
      <w:proofErr w:type="spellEnd"/>
      <w:r>
        <w:t xml:space="preserve">             34/2     Bogovići               trgovina na malo izvan prodavaonica   zamrzivač (sladoled)               1 komad             4 </w:t>
      </w:r>
      <w:r w:rsidR="005F1088">
        <w:t xml:space="preserve"> </w:t>
      </w:r>
      <w:r>
        <w:t>godine              1“</w:t>
      </w:r>
    </w:p>
    <w:p w14:paraId="62FE1D3B" w14:textId="281E0EB2" w:rsidR="00983FB2" w:rsidRDefault="00983FB2" w:rsidP="00862727">
      <w:pPr>
        <w:spacing w:after="80"/>
        <w:jc w:val="center"/>
      </w:pPr>
      <w:r>
        <w:lastRenderedPageBreak/>
        <w:t xml:space="preserve">Članak </w:t>
      </w:r>
      <w:r w:rsidR="005F1088">
        <w:t>7</w:t>
      </w:r>
      <w:r>
        <w:t>.</w:t>
      </w:r>
    </w:p>
    <w:p w14:paraId="74FBF8D0" w14:textId="0675C8D1" w:rsidR="005F1088" w:rsidRDefault="005F1088" w:rsidP="005F1088">
      <w:pPr>
        <w:spacing w:after="80"/>
        <w:jc w:val="both"/>
      </w:pPr>
      <w:r w:rsidRPr="005F1088">
        <w:t>Lokacije iz članka 6. unose se u grafički prikaz Plana (prilog 3.)</w:t>
      </w:r>
    </w:p>
    <w:p w14:paraId="232395FB" w14:textId="42FD256A" w:rsidR="00983FB2" w:rsidRDefault="007838DE" w:rsidP="007838DE">
      <w:pPr>
        <w:spacing w:after="80"/>
        <w:jc w:val="both"/>
      </w:pPr>
      <w:r>
        <w:t>Izmjene i dopune Plana stupaju</w:t>
      </w:r>
      <w:r w:rsidR="00983FB2">
        <w:t xml:space="preserve"> na snagu </w:t>
      </w:r>
      <w:r>
        <w:t>osmog dana nakon</w:t>
      </w:r>
      <w:r w:rsidR="00983FB2">
        <w:t xml:space="preserve"> objave u „Službenim novinama Primorsko-goranske</w:t>
      </w:r>
      <w:r w:rsidR="002A26EB">
        <w:t xml:space="preserve"> </w:t>
      </w:r>
      <w:r w:rsidR="00983FB2">
        <w:t>županije</w:t>
      </w:r>
      <w:r w:rsidR="00862727">
        <w:t>“</w:t>
      </w:r>
      <w:r w:rsidR="00983FB2">
        <w:t>.</w:t>
      </w:r>
    </w:p>
    <w:p w14:paraId="273D8E6F" w14:textId="77777777" w:rsidR="00983FB2" w:rsidRDefault="00983FB2" w:rsidP="00983FB2"/>
    <w:p w14:paraId="7F8E0067" w14:textId="77777777" w:rsidR="00983FB2" w:rsidRDefault="00983FB2" w:rsidP="00983FB2"/>
    <w:p w14:paraId="05B26595" w14:textId="77777777" w:rsidR="00983FB2" w:rsidRDefault="00983FB2" w:rsidP="00983FB2"/>
    <w:p w14:paraId="27EFC9D7" w14:textId="77777777" w:rsidR="00983FB2" w:rsidRDefault="00983FB2" w:rsidP="00983FB2">
      <w:r>
        <w:t>KLASA:</w:t>
      </w:r>
    </w:p>
    <w:p w14:paraId="351F063D" w14:textId="77777777" w:rsidR="00983FB2" w:rsidRDefault="00983FB2" w:rsidP="00983FB2">
      <w:r>
        <w:t>URBROJ:</w:t>
      </w:r>
    </w:p>
    <w:p w14:paraId="023F106E" w14:textId="77777777" w:rsidR="00983FB2" w:rsidRDefault="00983FB2" w:rsidP="00983FB2">
      <w:r>
        <w:t xml:space="preserve">Malinska, </w:t>
      </w:r>
    </w:p>
    <w:p w14:paraId="4865FD43" w14:textId="77777777" w:rsidR="00983FB2" w:rsidRDefault="00983FB2" w:rsidP="00983FB2"/>
    <w:p w14:paraId="0BB1E11E" w14:textId="77777777" w:rsidR="00983FB2" w:rsidRDefault="00983FB2" w:rsidP="002A26EB">
      <w:pPr>
        <w:jc w:val="right"/>
      </w:pPr>
      <w:r>
        <w:t>OPĆINSKO VIJEĆE</w:t>
      </w:r>
    </w:p>
    <w:p w14:paraId="4215E3FC" w14:textId="77777777" w:rsidR="00983FB2" w:rsidRDefault="00983FB2" w:rsidP="002A26EB">
      <w:pPr>
        <w:jc w:val="right"/>
      </w:pPr>
      <w:r>
        <w:t>PREDSJEDNIK</w:t>
      </w:r>
    </w:p>
    <w:p w14:paraId="5273F26F" w14:textId="5CD81B34" w:rsidR="00015BF1" w:rsidRDefault="00983FB2" w:rsidP="002A26EB">
      <w:pPr>
        <w:jc w:val="right"/>
      </w:pPr>
      <w:r>
        <w:t>Ivica Perišić</w:t>
      </w:r>
    </w:p>
    <w:sectPr w:rsidR="00015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D15"/>
    <w:multiLevelType w:val="hybridMultilevel"/>
    <w:tmpl w:val="B2AAB022"/>
    <w:lvl w:ilvl="0" w:tplc="5EF422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2F48"/>
    <w:multiLevelType w:val="hybridMultilevel"/>
    <w:tmpl w:val="15CCB8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B66D1"/>
    <w:multiLevelType w:val="hybridMultilevel"/>
    <w:tmpl w:val="7C2E6FC6"/>
    <w:lvl w:ilvl="0" w:tplc="5EF422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54812"/>
    <w:multiLevelType w:val="hybridMultilevel"/>
    <w:tmpl w:val="CAE2C63E"/>
    <w:lvl w:ilvl="0" w:tplc="5EF422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5177F"/>
    <w:multiLevelType w:val="hybridMultilevel"/>
    <w:tmpl w:val="9ECA143A"/>
    <w:lvl w:ilvl="0" w:tplc="B34265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044ED"/>
    <w:multiLevelType w:val="hybridMultilevel"/>
    <w:tmpl w:val="1BA4DA8A"/>
    <w:lvl w:ilvl="0" w:tplc="9C1AFF0C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83BFE"/>
    <w:multiLevelType w:val="hybridMultilevel"/>
    <w:tmpl w:val="9DB6BE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7A97"/>
    <w:multiLevelType w:val="hybridMultilevel"/>
    <w:tmpl w:val="9E84DA5E"/>
    <w:lvl w:ilvl="0" w:tplc="76F4FA72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8776D"/>
    <w:multiLevelType w:val="hybridMultilevel"/>
    <w:tmpl w:val="B2981A18"/>
    <w:lvl w:ilvl="0" w:tplc="08A04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A70F5"/>
    <w:multiLevelType w:val="hybridMultilevel"/>
    <w:tmpl w:val="22A21790"/>
    <w:lvl w:ilvl="0" w:tplc="5EF422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27ADF"/>
    <w:multiLevelType w:val="hybridMultilevel"/>
    <w:tmpl w:val="23DACCB8"/>
    <w:lvl w:ilvl="0" w:tplc="5EF422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F6829"/>
    <w:multiLevelType w:val="hybridMultilevel"/>
    <w:tmpl w:val="1110DB1A"/>
    <w:lvl w:ilvl="0" w:tplc="5EF422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11440"/>
    <w:multiLevelType w:val="hybridMultilevel"/>
    <w:tmpl w:val="3B9AD6E0"/>
    <w:lvl w:ilvl="0" w:tplc="5EF422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F7CB0"/>
    <w:multiLevelType w:val="hybridMultilevel"/>
    <w:tmpl w:val="9864B200"/>
    <w:lvl w:ilvl="0" w:tplc="B34265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A5AD5"/>
    <w:multiLevelType w:val="hybridMultilevel"/>
    <w:tmpl w:val="53740C74"/>
    <w:lvl w:ilvl="0" w:tplc="FA32E61C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31012"/>
    <w:multiLevelType w:val="hybridMultilevel"/>
    <w:tmpl w:val="85BC2394"/>
    <w:lvl w:ilvl="0" w:tplc="5EF422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F52D6"/>
    <w:multiLevelType w:val="hybridMultilevel"/>
    <w:tmpl w:val="3B28FE40"/>
    <w:lvl w:ilvl="0" w:tplc="5EF422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44CF3"/>
    <w:multiLevelType w:val="hybridMultilevel"/>
    <w:tmpl w:val="88886C9A"/>
    <w:lvl w:ilvl="0" w:tplc="5EF422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4005A"/>
    <w:multiLevelType w:val="hybridMultilevel"/>
    <w:tmpl w:val="5F6877A4"/>
    <w:lvl w:ilvl="0" w:tplc="74F455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3302B"/>
    <w:multiLevelType w:val="hybridMultilevel"/>
    <w:tmpl w:val="19B82342"/>
    <w:lvl w:ilvl="0" w:tplc="5EF422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82864"/>
    <w:multiLevelType w:val="hybridMultilevel"/>
    <w:tmpl w:val="A4E44662"/>
    <w:lvl w:ilvl="0" w:tplc="5EF422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17488">
    <w:abstractNumId w:val="8"/>
  </w:num>
  <w:num w:numId="2" w16cid:durableId="689450817">
    <w:abstractNumId w:val="14"/>
  </w:num>
  <w:num w:numId="3" w16cid:durableId="430709308">
    <w:abstractNumId w:val="12"/>
  </w:num>
  <w:num w:numId="4" w16cid:durableId="1091976197">
    <w:abstractNumId w:val="11"/>
  </w:num>
  <w:num w:numId="5" w16cid:durableId="1624311872">
    <w:abstractNumId w:val="7"/>
  </w:num>
  <w:num w:numId="6" w16cid:durableId="1103309494">
    <w:abstractNumId w:val="2"/>
  </w:num>
  <w:num w:numId="7" w16cid:durableId="1657294232">
    <w:abstractNumId w:val="19"/>
  </w:num>
  <w:num w:numId="8" w16cid:durableId="924412533">
    <w:abstractNumId w:val="15"/>
  </w:num>
  <w:num w:numId="9" w16cid:durableId="1294287441">
    <w:abstractNumId w:val="10"/>
  </w:num>
  <w:num w:numId="10" w16cid:durableId="1535458545">
    <w:abstractNumId w:val="1"/>
  </w:num>
  <w:num w:numId="11" w16cid:durableId="2120682644">
    <w:abstractNumId w:val="18"/>
  </w:num>
  <w:num w:numId="12" w16cid:durableId="1225800534">
    <w:abstractNumId w:val="9"/>
  </w:num>
  <w:num w:numId="13" w16cid:durableId="973679920">
    <w:abstractNumId w:val="20"/>
  </w:num>
  <w:num w:numId="14" w16cid:durableId="773868097">
    <w:abstractNumId w:val="16"/>
  </w:num>
  <w:num w:numId="15" w16cid:durableId="85466131">
    <w:abstractNumId w:val="6"/>
  </w:num>
  <w:num w:numId="16" w16cid:durableId="602542219">
    <w:abstractNumId w:val="3"/>
  </w:num>
  <w:num w:numId="17" w16cid:durableId="227426574">
    <w:abstractNumId w:val="17"/>
  </w:num>
  <w:num w:numId="18" w16cid:durableId="93744044">
    <w:abstractNumId w:val="0"/>
  </w:num>
  <w:num w:numId="19" w16cid:durableId="697849733">
    <w:abstractNumId w:val="4"/>
  </w:num>
  <w:num w:numId="20" w16cid:durableId="426586931">
    <w:abstractNumId w:val="13"/>
  </w:num>
  <w:num w:numId="21" w16cid:durableId="625427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B2"/>
    <w:rsid w:val="00015BF1"/>
    <w:rsid w:val="000177D5"/>
    <w:rsid w:val="00024436"/>
    <w:rsid w:val="000377FD"/>
    <w:rsid w:val="00063826"/>
    <w:rsid w:val="0009109C"/>
    <w:rsid w:val="00091C42"/>
    <w:rsid w:val="00135A4E"/>
    <w:rsid w:val="00160FF5"/>
    <w:rsid w:val="00171514"/>
    <w:rsid w:val="001B71BC"/>
    <w:rsid w:val="002A26EB"/>
    <w:rsid w:val="002B3304"/>
    <w:rsid w:val="002E594C"/>
    <w:rsid w:val="003371D9"/>
    <w:rsid w:val="00373C77"/>
    <w:rsid w:val="0038083F"/>
    <w:rsid w:val="00387B2F"/>
    <w:rsid w:val="005270A4"/>
    <w:rsid w:val="005326C7"/>
    <w:rsid w:val="00562D60"/>
    <w:rsid w:val="005F1088"/>
    <w:rsid w:val="00612253"/>
    <w:rsid w:val="006348FF"/>
    <w:rsid w:val="006630F9"/>
    <w:rsid w:val="00665D34"/>
    <w:rsid w:val="006D6F53"/>
    <w:rsid w:val="006E2CE1"/>
    <w:rsid w:val="0075043D"/>
    <w:rsid w:val="007626D3"/>
    <w:rsid w:val="007838DE"/>
    <w:rsid w:val="00787E76"/>
    <w:rsid w:val="007A4856"/>
    <w:rsid w:val="00842F47"/>
    <w:rsid w:val="00845DF6"/>
    <w:rsid w:val="00862727"/>
    <w:rsid w:val="00901DBE"/>
    <w:rsid w:val="00926258"/>
    <w:rsid w:val="00932C7F"/>
    <w:rsid w:val="0097790D"/>
    <w:rsid w:val="00983FB2"/>
    <w:rsid w:val="009C336B"/>
    <w:rsid w:val="009D513D"/>
    <w:rsid w:val="00A87A47"/>
    <w:rsid w:val="00AB0C09"/>
    <w:rsid w:val="00B2563C"/>
    <w:rsid w:val="00B40E18"/>
    <w:rsid w:val="00BD22BD"/>
    <w:rsid w:val="00BE6434"/>
    <w:rsid w:val="00CF67A2"/>
    <w:rsid w:val="00D05B22"/>
    <w:rsid w:val="00D11FBE"/>
    <w:rsid w:val="00D12A6F"/>
    <w:rsid w:val="00D43EEF"/>
    <w:rsid w:val="00DA1331"/>
    <w:rsid w:val="00DB35C8"/>
    <w:rsid w:val="00DE3F55"/>
    <w:rsid w:val="00DE5D47"/>
    <w:rsid w:val="00E91978"/>
    <w:rsid w:val="00EC32B0"/>
    <w:rsid w:val="00ED2D9D"/>
    <w:rsid w:val="00F368A1"/>
    <w:rsid w:val="00FA7D37"/>
    <w:rsid w:val="00FE1971"/>
    <w:rsid w:val="00FE1B2A"/>
    <w:rsid w:val="00FE5BC1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929B"/>
  <w15:chartTrackingRefBased/>
  <w15:docId w15:val="{ED30B710-BCEA-4DCA-A1EC-6BF6AD91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8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3FB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177D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DEB19-D25A-42CB-9B51-886A2ED18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Matuč</dc:creator>
  <cp:keywords/>
  <dc:description/>
  <cp:lastModifiedBy>Neven Matuč</cp:lastModifiedBy>
  <cp:revision>3</cp:revision>
  <cp:lastPrinted>2024-02-19T06:16:00Z</cp:lastPrinted>
  <dcterms:created xsi:type="dcterms:W3CDTF">2024-08-30T08:48:00Z</dcterms:created>
  <dcterms:modified xsi:type="dcterms:W3CDTF">2024-08-30T11:55:00Z</dcterms:modified>
</cp:coreProperties>
</file>